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0F8D" w14:textId="77777777" w:rsidR="00C71B7C" w:rsidRPr="00CC672A" w:rsidRDefault="00C71B7C" w:rsidP="00C71B7C">
      <w:pPr>
        <w:rPr>
          <w:rFonts w:ascii="Times New Roman" w:hAnsi="Times New Roman" w:cs="Times New Roman"/>
          <w:sz w:val="24"/>
          <w:szCs w:val="24"/>
        </w:rPr>
      </w:pPr>
      <w:r w:rsidRPr="00CC672A">
        <w:rPr>
          <w:rFonts w:ascii="Times New Roman" w:hAnsi="Times New Roman" w:cs="Times New Roman"/>
          <w:sz w:val="24"/>
          <w:szCs w:val="24"/>
        </w:rPr>
        <w:t>REPUBLIKA HRVATSKA</w:t>
      </w:r>
      <w:r w:rsidRPr="00CC672A">
        <w:rPr>
          <w:rFonts w:ascii="Times New Roman" w:hAnsi="Times New Roman" w:cs="Times New Roman"/>
          <w:sz w:val="24"/>
          <w:szCs w:val="24"/>
        </w:rPr>
        <w:tab/>
      </w:r>
      <w:r w:rsidRPr="00CC672A">
        <w:rPr>
          <w:rFonts w:ascii="Times New Roman" w:hAnsi="Times New Roman" w:cs="Times New Roman"/>
          <w:sz w:val="24"/>
          <w:szCs w:val="24"/>
        </w:rPr>
        <w:tab/>
      </w:r>
      <w:r w:rsidRPr="00CC672A">
        <w:rPr>
          <w:rFonts w:ascii="Times New Roman" w:hAnsi="Times New Roman" w:cs="Times New Roman"/>
          <w:sz w:val="24"/>
          <w:szCs w:val="24"/>
        </w:rPr>
        <w:tab/>
      </w:r>
      <w:r w:rsidRPr="00CC672A">
        <w:rPr>
          <w:rFonts w:ascii="Times New Roman" w:hAnsi="Times New Roman" w:cs="Times New Roman"/>
          <w:sz w:val="24"/>
          <w:szCs w:val="24"/>
        </w:rPr>
        <w:tab/>
      </w:r>
      <w:r w:rsidRPr="00CC672A">
        <w:rPr>
          <w:rFonts w:ascii="Times New Roman" w:hAnsi="Times New Roman" w:cs="Times New Roman"/>
          <w:sz w:val="24"/>
          <w:szCs w:val="24"/>
        </w:rPr>
        <w:tab/>
      </w:r>
      <w:r w:rsidRPr="00CC672A">
        <w:rPr>
          <w:rFonts w:ascii="Times New Roman" w:hAnsi="Times New Roman" w:cs="Times New Roman"/>
          <w:sz w:val="24"/>
          <w:szCs w:val="24"/>
        </w:rPr>
        <w:tab/>
        <w:t xml:space="preserve"> </w:t>
      </w:r>
    </w:p>
    <w:p w14:paraId="1EFA48E6" w14:textId="77777777" w:rsidR="00C71B7C" w:rsidRPr="00CC672A" w:rsidRDefault="00C71B7C" w:rsidP="00C71B7C">
      <w:pPr>
        <w:rPr>
          <w:rFonts w:ascii="Times New Roman" w:hAnsi="Times New Roman" w:cs="Times New Roman"/>
          <w:sz w:val="24"/>
          <w:szCs w:val="24"/>
        </w:rPr>
      </w:pPr>
      <w:r w:rsidRPr="00CC672A">
        <w:rPr>
          <w:rFonts w:ascii="Times New Roman" w:hAnsi="Times New Roman" w:cs="Times New Roman"/>
          <w:sz w:val="24"/>
          <w:szCs w:val="24"/>
        </w:rPr>
        <w:t>SISAČKO-MOSLAVAČKA ŽUPANIJA</w:t>
      </w:r>
    </w:p>
    <w:p w14:paraId="009426A3" w14:textId="503E05E2" w:rsidR="006300FF" w:rsidRDefault="00C71B7C" w:rsidP="00C71B7C">
      <w:pPr>
        <w:rPr>
          <w:rFonts w:ascii="Times New Roman" w:hAnsi="Times New Roman" w:cs="Times New Roman"/>
          <w:sz w:val="24"/>
          <w:szCs w:val="24"/>
        </w:rPr>
      </w:pPr>
      <w:r w:rsidRPr="00CC672A">
        <w:rPr>
          <w:rFonts w:ascii="Times New Roman" w:hAnsi="Times New Roman" w:cs="Times New Roman"/>
          <w:sz w:val="24"/>
          <w:szCs w:val="24"/>
        </w:rPr>
        <w:t>OPĆINA TOPUSKO</w:t>
      </w:r>
    </w:p>
    <w:p w14:paraId="76748A49" w14:textId="6FEA14E4" w:rsidR="004D2788" w:rsidRDefault="004D2788" w:rsidP="00C71B7C">
      <w:pPr>
        <w:rPr>
          <w:rFonts w:ascii="Times New Roman" w:hAnsi="Times New Roman" w:cs="Times New Roman"/>
          <w:sz w:val="24"/>
          <w:szCs w:val="24"/>
        </w:rPr>
      </w:pPr>
    </w:p>
    <w:p w14:paraId="02307122" w14:textId="77777777" w:rsidR="004D2788" w:rsidRPr="00CC672A" w:rsidRDefault="004D2788" w:rsidP="00C71B7C">
      <w:pPr>
        <w:rPr>
          <w:rFonts w:ascii="Times New Roman" w:hAnsi="Times New Roman" w:cs="Times New Roman"/>
          <w:sz w:val="24"/>
          <w:szCs w:val="24"/>
        </w:rPr>
      </w:pPr>
    </w:p>
    <w:p w14:paraId="0DA433CB" w14:textId="6F63BD26" w:rsidR="00C71B7C" w:rsidRPr="00CC672A" w:rsidRDefault="00C71B7C" w:rsidP="00C71B7C">
      <w:pPr>
        <w:jc w:val="center"/>
        <w:rPr>
          <w:rFonts w:ascii="Times New Roman" w:hAnsi="Times New Roman" w:cs="Times New Roman"/>
          <w:sz w:val="24"/>
          <w:szCs w:val="24"/>
        </w:rPr>
      </w:pPr>
    </w:p>
    <w:p w14:paraId="3452C5E9" w14:textId="1CB4D17F" w:rsidR="00C71B7C" w:rsidRPr="00CC672A" w:rsidRDefault="00C71B7C" w:rsidP="00C71B7C">
      <w:pPr>
        <w:jc w:val="center"/>
        <w:rPr>
          <w:rFonts w:ascii="Times New Roman" w:hAnsi="Times New Roman" w:cs="Times New Roman"/>
          <w:sz w:val="24"/>
          <w:szCs w:val="24"/>
        </w:rPr>
      </w:pPr>
      <w:r w:rsidRPr="00CC672A">
        <w:rPr>
          <w:rFonts w:ascii="Times New Roman" w:hAnsi="Times New Roman" w:cs="Times New Roman"/>
          <w:sz w:val="24"/>
          <w:szCs w:val="24"/>
        </w:rPr>
        <w:t>PROGRAM RAZVOJA PODUZETNIČKE ZONE</w:t>
      </w:r>
    </w:p>
    <w:p w14:paraId="667F45E5" w14:textId="5A0569B3" w:rsidR="00C71B7C" w:rsidRPr="00CC672A" w:rsidRDefault="00C71B7C" w:rsidP="00C71B7C">
      <w:pPr>
        <w:jc w:val="center"/>
        <w:rPr>
          <w:rFonts w:ascii="Times New Roman" w:hAnsi="Times New Roman" w:cs="Times New Roman"/>
          <w:sz w:val="24"/>
          <w:szCs w:val="24"/>
        </w:rPr>
      </w:pPr>
      <w:r w:rsidRPr="00CC672A">
        <w:rPr>
          <w:rFonts w:ascii="Times New Roman" w:hAnsi="Times New Roman" w:cs="Times New Roman"/>
          <w:sz w:val="24"/>
          <w:szCs w:val="24"/>
        </w:rPr>
        <w:t>BLATUŠA - ČEMERNICA</w:t>
      </w:r>
    </w:p>
    <w:p w14:paraId="3BA9629E" w14:textId="77777777" w:rsidR="00C71B7C" w:rsidRPr="00CC672A" w:rsidRDefault="00C71B7C" w:rsidP="00C71B7C">
      <w:pPr>
        <w:jc w:val="center"/>
        <w:rPr>
          <w:rFonts w:ascii="Times New Roman" w:hAnsi="Times New Roman" w:cs="Times New Roman"/>
          <w:sz w:val="24"/>
          <w:szCs w:val="24"/>
        </w:rPr>
      </w:pPr>
    </w:p>
    <w:p w14:paraId="605C42CE" w14:textId="6C392DF9" w:rsidR="00C71B7C" w:rsidRPr="00CC672A" w:rsidRDefault="00C71B7C" w:rsidP="00C71B7C">
      <w:pPr>
        <w:jc w:val="center"/>
        <w:rPr>
          <w:rFonts w:ascii="Times New Roman" w:hAnsi="Times New Roman" w:cs="Times New Roman"/>
          <w:sz w:val="24"/>
          <w:szCs w:val="24"/>
        </w:rPr>
      </w:pPr>
      <w:r w:rsidRPr="00CC672A">
        <w:rPr>
          <w:rFonts w:ascii="Times New Roman" w:hAnsi="Times New Roman" w:cs="Times New Roman"/>
          <w:sz w:val="24"/>
          <w:szCs w:val="24"/>
        </w:rPr>
        <w:t>2022.-2025. godine</w:t>
      </w:r>
    </w:p>
    <w:p w14:paraId="5EAF96DB" w14:textId="113B256E" w:rsidR="00C71B7C" w:rsidRDefault="00C71B7C" w:rsidP="00C71B7C"/>
    <w:p w14:paraId="2517A695" w14:textId="5FD5A3F7" w:rsidR="00C71B7C" w:rsidRDefault="00C71B7C" w:rsidP="00C71B7C">
      <w:pPr>
        <w:tabs>
          <w:tab w:val="left" w:pos="2633"/>
        </w:tabs>
        <w:jc w:val="center"/>
        <w:rPr>
          <w:noProof/>
        </w:rPr>
      </w:pPr>
      <w:r w:rsidRPr="00C71B7C">
        <w:rPr>
          <w:noProof/>
        </w:rPr>
        <w:drawing>
          <wp:inline distT="0" distB="0" distL="0" distR="0" wp14:anchorId="7721AA58" wp14:editId="17719CDE">
            <wp:extent cx="3492561" cy="37531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7182" cy="3758080"/>
                    </a:xfrm>
                    <a:prstGeom prst="rect">
                      <a:avLst/>
                    </a:prstGeom>
                    <a:noFill/>
                    <a:ln>
                      <a:noFill/>
                    </a:ln>
                  </pic:spPr>
                </pic:pic>
              </a:graphicData>
            </a:graphic>
          </wp:inline>
        </w:drawing>
      </w:r>
    </w:p>
    <w:p w14:paraId="220028BA" w14:textId="7B2733EB" w:rsidR="00C71B7C" w:rsidRPr="00C71B7C" w:rsidRDefault="00C71B7C" w:rsidP="00C71B7C"/>
    <w:p w14:paraId="29FFC219" w14:textId="53C5F925" w:rsidR="00C71B7C" w:rsidRPr="00C71B7C" w:rsidRDefault="00C71B7C" w:rsidP="00C71B7C"/>
    <w:p w14:paraId="6CF3E5E4" w14:textId="63C759C8" w:rsidR="00C71B7C" w:rsidRPr="00C71B7C" w:rsidRDefault="00C71B7C" w:rsidP="00C71B7C"/>
    <w:p w14:paraId="4EE54B90" w14:textId="1770D409" w:rsidR="00C71B7C" w:rsidRDefault="00C71B7C" w:rsidP="00C71B7C"/>
    <w:p w14:paraId="5E8316F7" w14:textId="77777777" w:rsidR="004D2788" w:rsidRPr="00CC672A" w:rsidRDefault="004D2788" w:rsidP="00C71B7C">
      <w:pPr>
        <w:rPr>
          <w:rFonts w:ascii="Times New Roman" w:hAnsi="Times New Roman" w:cs="Times New Roman"/>
          <w:noProof/>
          <w:sz w:val="24"/>
          <w:szCs w:val="24"/>
        </w:rPr>
      </w:pPr>
    </w:p>
    <w:p w14:paraId="44970896" w14:textId="0FC580A8" w:rsidR="00C71B7C" w:rsidRPr="00CC672A" w:rsidRDefault="00C71B7C" w:rsidP="00C71B7C">
      <w:pPr>
        <w:tabs>
          <w:tab w:val="left" w:pos="3498"/>
        </w:tabs>
        <w:rPr>
          <w:rFonts w:ascii="Times New Roman" w:hAnsi="Times New Roman" w:cs="Times New Roman"/>
          <w:sz w:val="24"/>
          <w:szCs w:val="24"/>
        </w:rPr>
      </w:pPr>
      <w:r w:rsidRPr="00CC672A">
        <w:rPr>
          <w:rFonts w:ascii="Times New Roman" w:hAnsi="Times New Roman" w:cs="Times New Roman"/>
          <w:sz w:val="24"/>
          <w:szCs w:val="24"/>
        </w:rPr>
        <w:tab/>
      </w:r>
      <w:r w:rsidR="0014727D">
        <w:rPr>
          <w:rFonts w:ascii="Times New Roman" w:hAnsi="Times New Roman" w:cs="Times New Roman"/>
          <w:sz w:val="24"/>
          <w:szCs w:val="24"/>
        </w:rPr>
        <w:t>studeni</w:t>
      </w:r>
      <w:r w:rsidRPr="00CC672A">
        <w:rPr>
          <w:rFonts w:ascii="Times New Roman" w:hAnsi="Times New Roman" w:cs="Times New Roman"/>
          <w:sz w:val="24"/>
          <w:szCs w:val="24"/>
        </w:rPr>
        <w:t>, 2022. godine</w:t>
      </w:r>
    </w:p>
    <w:p w14:paraId="48654A7E" w14:textId="70E78E79" w:rsidR="00C71B7C" w:rsidRDefault="00C71B7C" w:rsidP="00C71B7C">
      <w:pPr>
        <w:tabs>
          <w:tab w:val="left" w:pos="3498"/>
        </w:tabs>
      </w:pPr>
    </w:p>
    <w:p w14:paraId="661E060D" w14:textId="27761F9A" w:rsidR="00C71B7C" w:rsidRDefault="00390FDD" w:rsidP="006210E4">
      <w:pPr>
        <w:keepNext/>
        <w:keepLines/>
        <w:spacing w:before="240"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SADRŽAJ</w:t>
      </w:r>
    </w:p>
    <w:p w14:paraId="5C3310A6" w14:textId="77777777" w:rsidR="00D911A7" w:rsidRPr="000521E4" w:rsidRDefault="00D911A7" w:rsidP="006210E4">
      <w:pPr>
        <w:keepNext/>
        <w:keepLines/>
        <w:spacing w:before="240" w:after="0" w:line="360" w:lineRule="auto"/>
        <w:jc w:val="both"/>
        <w:rPr>
          <w:rFonts w:ascii="Times New Roman" w:eastAsia="Times New Roman" w:hAnsi="Times New Roman" w:cs="Times New Roman"/>
          <w:sz w:val="24"/>
          <w:szCs w:val="24"/>
          <w:lang w:eastAsia="hr-HR"/>
        </w:rPr>
      </w:pPr>
    </w:p>
    <w:p w14:paraId="28DAFCE3" w14:textId="5B8B47D0" w:rsidR="00C71B7C" w:rsidRPr="000521E4" w:rsidRDefault="00C71B7C" w:rsidP="000521E4">
      <w:pPr>
        <w:rPr>
          <w:rStyle w:val="Neupadljivoisticanje"/>
          <w:rFonts w:ascii="Times New Roman" w:hAnsi="Times New Roman" w:cs="Times New Roman"/>
        </w:rPr>
      </w:pPr>
      <w:r w:rsidRPr="000521E4">
        <w:rPr>
          <w:rStyle w:val="Neupadljivoisticanje"/>
          <w:rFonts w:ascii="Times New Roman" w:hAnsi="Times New Roman" w:cs="Times New Roman"/>
        </w:rPr>
        <w:fldChar w:fldCharType="begin"/>
      </w:r>
      <w:r w:rsidRPr="000521E4">
        <w:rPr>
          <w:rStyle w:val="Neupadljivoisticanje"/>
          <w:rFonts w:ascii="Times New Roman" w:hAnsi="Times New Roman" w:cs="Times New Roman"/>
        </w:rPr>
        <w:instrText xml:space="preserve"> TOC \o "1-3" \h \z \u </w:instrText>
      </w:r>
      <w:r w:rsidRPr="000521E4">
        <w:rPr>
          <w:rStyle w:val="Neupadljivoisticanje"/>
          <w:rFonts w:ascii="Times New Roman" w:hAnsi="Times New Roman" w:cs="Times New Roman"/>
        </w:rPr>
        <w:fldChar w:fldCharType="separate"/>
      </w:r>
      <w:hyperlink w:anchor="_Toc103924349" w:history="1">
        <w:r w:rsidR="00390FDD" w:rsidRPr="000521E4">
          <w:rPr>
            <w:rStyle w:val="Neupadljivoisticanje"/>
            <w:rFonts w:ascii="Times New Roman" w:hAnsi="Times New Roman" w:cs="Times New Roman"/>
          </w:rPr>
          <w:t>UVOD</w:t>
        </w:r>
        <w:r w:rsidR="00661928" w:rsidRPr="000521E4">
          <w:rPr>
            <w:rStyle w:val="Neupadljivoisticanje"/>
            <w:rFonts w:ascii="Times New Roman" w:hAnsi="Times New Roman" w:cs="Times New Roman"/>
          </w:rPr>
          <w:t>…………………………………………………………………………………………………….</w:t>
        </w:r>
        <w:r w:rsidR="00390FDD" w:rsidRPr="000521E4">
          <w:rPr>
            <w:rStyle w:val="Neupadljivoisticanje"/>
            <w:rFonts w:ascii="Times New Roman" w:hAnsi="Times New Roman" w:cs="Times New Roman"/>
          </w:rPr>
          <w:t>..</w:t>
        </w:r>
        <w:r w:rsidR="00661928"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07228E">
          <w:rPr>
            <w:rStyle w:val="Neupadljivoisticanje"/>
            <w:rFonts w:ascii="Times New Roman" w:hAnsi="Times New Roman" w:cs="Times New Roman"/>
          </w:rPr>
          <w:t>3</w:t>
        </w:r>
        <w:r w:rsidRPr="000521E4">
          <w:rPr>
            <w:rStyle w:val="Neupadljivoisticanje"/>
            <w:rFonts w:ascii="Times New Roman" w:hAnsi="Times New Roman" w:cs="Times New Roman"/>
            <w:webHidden/>
          </w:rPr>
          <w:tab/>
        </w:r>
      </w:hyperlink>
    </w:p>
    <w:p w14:paraId="742453F9" w14:textId="278F8264" w:rsidR="00C71B7C" w:rsidRPr="000521E4" w:rsidRDefault="00000000" w:rsidP="000521E4">
      <w:pPr>
        <w:rPr>
          <w:rStyle w:val="Neupadljivoisticanje"/>
          <w:rFonts w:ascii="Times New Roman" w:hAnsi="Times New Roman" w:cs="Times New Roman"/>
        </w:rPr>
      </w:pPr>
      <w:hyperlink w:anchor="_Toc103924350" w:history="1">
        <w:r w:rsidR="00C71B7C" w:rsidRPr="000521E4">
          <w:rPr>
            <w:rStyle w:val="Neupadljivoisticanje"/>
            <w:rFonts w:ascii="Times New Roman" w:hAnsi="Times New Roman" w:cs="Times New Roman"/>
          </w:rPr>
          <w:t>1.</w:t>
        </w:r>
        <w:r w:rsidR="00661928" w:rsidRPr="000521E4">
          <w:rPr>
            <w:rStyle w:val="Neupadljivoisticanje"/>
            <w:rFonts w:ascii="Times New Roman" w:hAnsi="Times New Roman" w:cs="Times New Roman"/>
          </w:rPr>
          <w:t xml:space="preserve">  </w:t>
        </w:r>
        <w:r w:rsidR="00C71B7C" w:rsidRPr="000521E4">
          <w:rPr>
            <w:rStyle w:val="Neupadljivoisticanje"/>
            <w:rFonts w:ascii="Times New Roman" w:hAnsi="Times New Roman" w:cs="Times New Roman"/>
          </w:rPr>
          <w:t>S</w:t>
        </w:r>
        <w:r w:rsidR="00D911A7" w:rsidRPr="000521E4">
          <w:rPr>
            <w:rStyle w:val="Neupadljivoisticanje"/>
            <w:rFonts w:ascii="Times New Roman" w:hAnsi="Times New Roman" w:cs="Times New Roman"/>
          </w:rPr>
          <w:t>VRHA I CILJ PROGRAMA</w:t>
        </w:r>
        <w:r w:rsidR="00642DDD" w:rsidRPr="000521E4">
          <w:rPr>
            <w:rStyle w:val="Neupadljivoisticanje"/>
            <w:rFonts w:ascii="Times New Roman" w:hAnsi="Times New Roman" w:cs="Times New Roman"/>
          </w:rPr>
          <w:t>……………………………………………………………………</w:t>
        </w:r>
        <w:r w:rsidR="00661928"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4</w:t>
        </w:r>
        <w:r w:rsidR="00C71B7C" w:rsidRPr="000521E4">
          <w:rPr>
            <w:rStyle w:val="Neupadljivoisticanje"/>
            <w:rFonts w:ascii="Times New Roman" w:hAnsi="Times New Roman" w:cs="Times New Roman"/>
            <w:webHidden/>
          </w:rPr>
          <w:tab/>
        </w:r>
      </w:hyperlink>
    </w:p>
    <w:p w14:paraId="30B66A8C" w14:textId="072D5E2E" w:rsidR="00C71B7C" w:rsidRPr="000521E4" w:rsidRDefault="00661928" w:rsidP="000521E4">
      <w:pPr>
        <w:rPr>
          <w:rStyle w:val="Neupadljivoisticanje"/>
          <w:rFonts w:ascii="Times New Roman" w:hAnsi="Times New Roman" w:cs="Times New Roman"/>
        </w:rPr>
      </w:pPr>
      <w:r w:rsidRPr="000521E4">
        <w:rPr>
          <w:rStyle w:val="Neupadljivoisticanje"/>
          <w:rFonts w:ascii="Times New Roman" w:hAnsi="Times New Roman" w:cs="Times New Roman"/>
        </w:rPr>
        <w:t>2.</w:t>
      </w:r>
      <w:r w:rsidR="00D911A7" w:rsidRPr="000521E4">
        <w:rPr>
          <w:rStyle w:val="Neupadljivoisticanje"/>
          <w:rFonts w:ascii="Times New Roman" w:hAnsi="Times New Roman" w:cs="Times New Roman"/>
        </w:rPr>
        <w:t xml:space="preserve">  </w:t>
      </w:r>
      <w:hyperlink w:anchor="_Toc103924351" w:history="1">
        <w:r w:rsidR="00D911A7" w:rsidRPr="000521E4">
          <w:rPr>
            <w:rStyle w:val="Neupadljivoisticanje"/>
            <w:rFonts w:ascii="Times New Roman" w:hAnsi="Times New Roman" w:cs="Times New Roman"/>
          </w:rPr>
          <w:t xml:space="preserve">SVRHA I CILJ PODUZETNIČKE ZONA BLATUŠA </w:t>
        </w:r>
        <w:r w:rsidR="00642DDD" w:rsidRPr="000521E4">
          <w:rPr>
            <w:rStyle w:val="Neupadljivoisticanje"/>
            <w:rFonts w:ascii="Times New Roman" w:hAnsi="Times New Roman" w:cs="Times New Roman"/>
          </w:rPr>
          <w:t>–</w:t>
        </w:r>
        <w:r w:rsidR="00D911A7" w:rsidRPr="000521E4">
          <w:rPr>
            <w:rStyle w:val="Neupadljivoisticanje"/>
            <w:rFonts w:ascii="Times New Roman" w:hAnsi="Times New Roman" w:cs="Times New Roman"/>
          </w:rPr>
          <w:t xml:space="preserve"> ČEMERNICA</w:t>
        </w:r>
        <w:r w:rsidR="00642DDD" w:rsidRPr="000521E4">
          <w:rPr>
            <w:rStyle w:val="Neupadljivoisticanje"/>
            <w:rFonts w:ascii="Times New Roman" w:hAnsi="Times New Roman" w:cs="Times New Roman"/>
          </w:rPr>
          <w:t>……………………</w:t>
        </w:r>
        <w:r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3F4616">
          <w:rPr>
            <w:rStyle w:val="Neupadljivoisticanje"/>
            <w:rFonts w:ascii="Times New Roman" w:hAnsi="Times New Roman" w:cs="Times New Roman"/>
          </w:rPr>
          <w:t>.</w:t>
        </w:r>
        <w:r w:rsidR="00642DDD" w:rsidRPr="000521E4">
          <w:rPr>
            <w:rStyle w:val="Neupadljivoisticanje"/>
            <w:rFonts w:ascii="Times New Roman" w:hAnsi="Times New Roman" w:cs="Times New Roman"/>
          </w:rPr>
          <w:t>5</w:t>
        </w:r>
        <w:r w:rsidR="00C71B7C" w:rsidRPr="000521E4">
          <w:rPr>
            <w:rStyle w:val="Neupadljivoisticanje"/>
            <w:rFonts w:ascii="Times New Roman" w:hAnsi="Times New Roman" w:cs="Times New Roman"/>
            <w:webHidden/>
          </w:rPr>
          <w:tab/>
        </w:r>
      </w:hyperlink>
    </w:p>
    <w:p w14:paraId="612256B2" w14:textId="5358F807" w:rsidR="00C71B7C" w:rsidRPr="000521E4" w:rsidRDefault="00000000" w:rsidP="000521E4">
      <w:pPr>
        <w:rPr>
          <w:rStyle w:val="Neupadljivoisticanje"/>
          <w:rFonts w:ascii="Times New Roman" w:hAnsi="Times New Roman" w:cs="Times New Roman"/>
        </w:rPr>
      </w:pPr>
      <w:hyperlink w:anchor="_Toc103924352" w:history="1">
        <w:r w:rsidR="00C71B7C" w:rsidRPr="000521E4">
          <w:rPr>
            <w:rStyle w:val="Neupadljivoisticanje"/>
            <w:rFonts w:ascii="Times New Roman" w:hAnsi="Times New Roman" w:cs="Times New Roman"/>
          </w:rPr>
          <w:t xml:space="preserve">2.1. </w:t>
        </w:r>
        <w:r w:rsidR="00D911A7" w:rsidRPr="000521E4">
          <w:rPr>
            <w:rStyle w:val="Neupadljivoisticanje"/>
            <w:rFonts w:ascii="Times New Roman" w:hAnsi="Times New Roman" w:cs="Times New Roman"/>
          </w:rPr>
          <w:t>Prostorno planski smještaj poduzetničke zone</w:t>
        </w:r>
      </w:hyperlink>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7</w:t>
      </w:r>
    </w:p>
    <w:p w14:paraId="7D64E2B2" w14:textId="78392065" w:rsidR="00C71B7C" w:rsidRPr="000521E4" w:rsidRDefault="00000000" w:rsidP="000521E4">
      <w:pPr>
        <w:rPr>
          <w:rStyle w:val="Neupadljivoisticanje"/>
          <w:rFonts w:ascii="Times New Roman" w:hAnsi="Times New Roman" w:cs="Times New Roman"/>
        </w:rPr>
      </w:pPr>
      <w:hyperlink w:anchor="_Toc103924353" w:history="1">
        <w:r w:rsidR="00C71B7C" w:rsidRPr="000521E4">
          <w:rPr>
            <w:rStyle w:val="Neupadljivoisticanje"/>
            <w:rFonts w:ascii="Times New Roman" w:hAnsi="Times New Roman" w:cs="Times New Roman"/>
          </w:rPr>
          <w:t xml:space="preserve">2.2. </w:t>
        </w:r>
        <w:r w:rsidR="00D911A7" w:rsidRPr="000521E4">
          <w:rPr>
            <w:rStyle w:val="Neupadljivoisticanje"/>
            <w:rFonts w:ascii="Times New Roman" w:hAnsi="Times New Roman" w:cs="Times New Roman"/>
          </w:rPr>
          <w:t>Zemljište</w:t>
        </w:r>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9</w:t>
        </w:r>
        <w:r w:rsidR="00C71B7C" w:rsidRPr="000521E4">
          <w:rPr>
            <w:rStyle w:val="Neupadljivoisticanje"/>
            <w:rFonts w:ascii="Times New Roman" w:hAnsi="Times New Roman" w:cs="Times New Roman"/>
            <w:webHidden/>
          </w:rPr>
          <w:tab/>
        </w:r>
      </w:hyperlink>
    </w:p>
    <w:p w14:paraId="2259C66B" w14:textId="793EA723" w:rsidR="00C71B7C" w:rsidRPr="000521E4" w:rsidRDefault="00000000" w:rsidP="000521E4">
      <w:pPr>
        <w:rPr>
          <w:rStyle w:val="Neupadljivoisticanje"/>
          <w:rFonts w:ascii="Times New Roman" w:hAnsi="Times New Roman" w:cs="Times New Roman"/>
        </w:rPr>
      </w:pPr>
      <w:hyperlink w:anchor="_Toc103924354" w:history="1">
        <w:r w:rsidR="00C71B7C" w:rsidRPr="000521E4">
          <w:rPr>
            <w:rStyle w:val="Neupadljivoisticanje"/>
            <w:rFonts w:ascii="Times New Roman" w:hAnsi="Times New Roman" w:cs="Times New Roman"/>
          </w:rPr>
          <w:t xml:space="preserve">2.3. </w:t>
        </w:r>
        <w:r w:rsidR="00D911A7" w:rsidRPr="000521E4">
          <w:rPr>
            <w:rStyle w:val="Neupadljivoisticanje"/>
            <w:rFonts w:ascii="Times New Roman" w:hAnsi="Times New Roman" w:cs="Times New Roman"/>
          </w:rPr>
          <w:t>Plan ulaganja</w:t>
        </w:r>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9</w:t>
        </w:r>
        <w:r w:rsidR="00C71B7C" w:rsidRPr="000521E4">
          <w:rPr>
            <w:rStyle w:val="Neupadljivoisticanje"/>
            <w:rFonts w:ascii="Times New Roman" w:hAnsi="Times New Roman" w:cs="Times New Roman"/>
            <w:webHidden/>
          </w:rPr>
          <w:tab/>
        </w:r>
      </w:hyperlink>
    </w:p>
    <w:p w14:paraId="3621FBB5" w14:textId="579C0040" w:rsidR="00C71B7C" w:rsidRPr="000521E4" w:rsidRDefault="00000000" w:rsidP="000521E4">
      <w:pPr>
        <w:rPr>
          <w:rStyle w:val="Neupadljivoisticanje"/>
          <w:rFonts w:ascii="Times New Roman" w:hAnsi="Times New Roman" w:cs="Times New Roman"/>
        </w:rPr>
      </w:pPr>
      <w:hyperlink w:anchor="_Toc103924355" w:history="1">
        <w:r w:rsidR="00C71B7C" w:rsidRPr="000521E4">
          <w:rPr>
            <w:rStyle w:val="Neupadljivoisticanje"/>
            <w:rFonts w:ascii="Times New Roman" w:hAnsi="Times New Roman" w:cs="Times New Roman"/>
          </w:rPr>
          <w:t xml:space="preserve">2.4. </w:t>
        </w:r>
        <w:r w:rsidR="00D911A7" w:rsidRPr="000521E4">
          <w:rPr>
            <w:rStyle w:val="Neupadljivoisticanje"/>
            <w:rFonts w:ascii="Times New Roman" w:hAnsi="Times New Roman" w:cs="Times New Roman"/>
          </w:rPr>
          <w:t>Podaci o korisnicima zone</w:t>
        </w:r>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10</w:t>
        </w:r>
        <w:r w:rsidR="00C71B7C" w:rsidRPr="000521E4">
          <w:rPr>
            <w:rStyle w:val="Neupadljivoisticanje"/>
            <w:rFonts w:ascii="Times New Roman" w:hAnsi="Times New Roman" w:cs="Times New Roman"/>
            <w:webHidden/>
          </w:rPr>
          <w:tab/>
        </w:r>
      </w:hyperlink>
    </w:p>
    <w:p w14:paraId="50C2169C" w14:textId="0DB1EC37" w:rsidR="00C71B7C" w:rsidRPr="000521E4" w:rsidRDefault="00000000" w:rsidP="000521E4">
      <w:pPr>
        <w:rPr>
          <w:rStyle w:val="Neupadljivoisticanje"/>
          <w:rFonts w:ascii="Times New Roman" w:hAnsi="Times New Roman" w:cs="Times New Roman"/>
        </w:rPr>
      </w:pPr>
      <w:hyperlink w:anchor="_Toc103924357" w:history="1">
        <w:r w:rsidR="00C71B7C" w:rsidRPr="000521E4">
          <w:rPr>
            <w:rStyle w:val="Neupadljivoisticanje"/>
            <w:rFonts w:ascii="Times New Roman" w:hAnsi="Times New Roman" w:cs="Times New Roman"/>
          </w:rPr>
          <w:t>2.</w:t>
        </w:r>
        <w:r w:rsidR="00D911A7" w:rsidRPr="000521E4">
          <w:rPr>
            <w:rStyle w:val="Neupadljivoisticanje"/>
            <w:rFonts w:ascii="Times New Roman" w:hAnsi="Times New Roman" w:cs="Times New Roman"/>
          </w:rPr>
          <w:t>5</w:t>
        </w:r>
        <w:r w:rsidR="00C71B7C" w:rsidRPr="000521E4">
          <w:rPr>
            <w:rStyle w:val="Neupadljivoisticanje"/>
            <w:rFonts w:ascii="Times New Roman" w:hAnsi="Times New Roman" w:cs="Times New Roman"/>
          </w:rPr>
          <w:t>.</w:t>
        </w:r>
        <w:r w:rsidR="00D911A7" w:rsidRPr="000521E4">
          <w:rPr>
            <w:rStyle w:val="Neupadljivoisticanje"/>
            <w:rFonts w:ascii="Times New Roman" w:hAnsi="Times New Roman" w:cs="Times New Roman"/>
          </w:rPr>
          <w:t xml:space="preserve"> Poticaji i stimulacije za razvoj poduzetničkih programa</w:t>
        </w:r>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10</w:t>
        </w:r>
        <w:r w:rsidR="00C71B7C" w:rsidRPr="000521E4">
          <w:rPr>
            <w:rStyle w:val="Neupadljivoisticanje"/>
            <w:rFonts w:ascii="Times New Roman" w:hAnsi="Times New Roman" w:cs="Times New Roman"/>
            <w:webHidden/>
          </w:rPr>
          <w:tab/>
        </w:r>
      </w:hyperlink>
    </w:p>
    <w:p w14:paraId="40EA3FEE" w14:textId="58D0EF2D" w:rsidR="00C71B7C" w:rsidRPr="000521E4" w:rsidRDefault="00000000" w:rsidP="000521E4">
      <w:pPr>
        <w:rPr>
          <w:rStyle w:val="Neupadljivoisticanje"/>
          <w:rFonts w:ascii="Times New Roman" w:hAnsi="Times New Roman" w:cs="Times New Roman"/>
        </w:rPr>
      </w:pPr>
      <w:hyperlink w:anchor="_Toc103924358" w:history="1">
        <w:r w:rsidR="00D911A7" w:rsidRPr="000521E4">
          <w:rPr>
            <w:rStyle w:val="Neupadljivoisticanje"/>
            <w:rFonts w:ascii="Times New Roman" w:hAnsi="Times New Roman" w:cs="Times New Roman"/>
          </w:rPr>
          <w:t>2.6. Urbanistički uvjeti</w:t>
        </w:r>
        <w:r w:rsidR="00642DDD"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642DDD" w:rsidRPr="000521E4">
          <w:rPr>
            <w:rStyle w:val="Neupadljivoisticanje"/>
            <w:rFonts w:ascii="Times New Roman" w:hAnsi="Times New Roman" w:cs="Times New Roman"/>
          </w:rPr>
          <w:t>10</w:t>
        </w:r>
        <w:r w:rsidR="00C71B7C" w:rsidRPr="000521E4">
          <w:rPr>
            <w:rStyle w:val="Neupadljivoisticanje"/>
            <w:rFonts w:ascii="Times New Roman" w:hAnsi="Times New Roman" w:cs="Times New Roman"/>
            <w:webHidden/>
          </w:rPr>
          <w:tab/>
        </w:r>
      </w:hyperlink>
    </w:p>
    <w:p w14:paraId="24D0ED2F" w14:textId="2BDE9055" w:rsidR="00D911A7" w:rsidRPr="000521E4" w:rsidRDefault="00C71B7C" w:rsidP="000521E4">
      <w:pPr>
        <w:rPr>
          <w:rStyle w:val="Neupadljivoisticanje"/>
          <w:rFonts w:ascii="Times New Roman" w:hAnsi="Times New Roman" w:cs="Times New Roman"/>
        </w:rPr>
      </w:pPr>
      <w:r w:rsidRPr="000521E4">
        <w:rPr>
          <w:rStyle w:val="Neupadljivoisticanje"/>
          <w:rFonts w:ascii="Times New Roman" w:hAnsi="Times New Roman" w:cs="Times New Roman"/>
        </w:rPr>
        <w:fldChar w:fldCharType="end"/>
      </w:r>
      <w:r w:rsidR="00D911A7" w:rsidRPr="000521E4">
        <w:rPr>
          <w:rStyle w:val="Neupadljivoisticanje"/>
          <w:rFonts w:ascii="Times New Roman" w:hAnsi="Times New Roman" w:cs="Times New Roman"/>
        </w:rPr>
        <w:t>2.7. Kriteriji za odabir poduzetničkih projekata</w:t>
      </w:r>
      <w:r w:rsidR="00A86B9A" w:rsidRPr="000521E4">
        <w:rPr>
          <w:rStyle w:val="Neupadljivoisticanje"/>
          <w:rFonts w:ascii="Times New Roman" w:hAnsi="Times New Roman" w:cs="Times New Roman"/>
        </w:rPr>
        <w:t>…………………………………………………</w:t>
      </w:r>
      <w:r w:rsidR="00661928"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A86B9A" w:rsidRPr="000521E4">
        <w:rPr>
          <w:rStyle w:val="Neupadljivoisticanje"/>
          <w:rFonts w:ascii="Times New Roman" w:hAnsi="Times New Roman" w:cs="Times New Roman"/>
        </w:rPr>
        <w:t>12</w:t>
      </w:r>
    </w:p>
    <w:p w14:paraId="7E51BBD4" w14:textId="159C2EC5" w:rsidR="00C71B7C" w:rsidRPr="000521E4" w:rsidRDefault="00D911A7" w:rsidP="000521E4">
      <w:pPr>
        <w:rPr>
          <w:rStyle w:val="Neupadljivoisticanje"/>
          <w:rFonts w:ascii="Times New Roman" w:hAnsi="Times New Roman" w:cs="Times New Roman"/>
        </w:rPr>
      </w:pPr>
      <w:r w:rsidRPr="000521E4">
        <w:rPr>
          <w:rStyle w:val="Neupadljivoisticanje"/>
          <w:rFonts w:ascii="Times New Roman" w:hAnsi="Times New Roman" w:cs="Times New Roman"/>
        </w:rPr>
        <w:t>3. ZAVRŠNE ODREDBE</w:t>
      </w:r>
      <w:r w:rsidR="00A86B9A" w:rsidRPr="000521E4">
        <w:rPr>
          <w:rStyle w:val="Neupadljivoisticanje"/>
          <w:rFonts w:ascii="Times New Roman" w:hAnsi="Times New Roman" w:cs="Times New Roman"/>
        </w:rPr>
        <w:t>………………………………………………………………………………</w:t>
      </w:r>
      <w:r w:rsidR="000521E4">
        <w:rPr>
          <w:rStyle w:val="Neupadljivoisticanje"/>
          <w:rFonts w:ascii="Times New Roman" w:hAnsi="Times New Roman" w:cs="Times New Roman"/>
        </w:rPr>
        <w:t>……………………</w:t>
      </w:r>
      <w:r w:rsidR="00A86B9A" w:rsidRPr="000521E4">
        <w:rPr>
          <w:rStyle w:val="Neupadljivoisticanje"/>
          <w:rFonts w:ascii="Times New Roman" w:hAnsi="Times New Roman" w:cs="Times New Roman"/>
        </w:rPr>
        <w:t>13</w:t>
      </w:r>
      <w:r w:rsidRPr="000521E4">
        <w:rPr>
          <w:rStyle w:val="Neupadljivoisticanje"/>
          <w:rFonts w:ascii="Times New Roman" w:hAnsi="Times New Roman" w:cs="Times New Roman"/>
        </w:rPr>
        <w:tab/>
      </w:r>
    </w:p>
    <w:p w14:paraId="0351B9FD" w14:textId="23BAF078" w:rsidR="00182326" w:rsidRDefault="000521E4" w:rsidP="000521E4">
      <w:pPr>
        <w:tabs>
          <w:tab w:val="left" w:pos="1200"/>
        </w:tabs>
        <w:spacing w:line="360" w:lineRule="auto"/>
        <w:jc w:val="both"/>
        <w:rPr>
          <w:rFonts w:ascii="Calibri" w:eastAsia="Calibri" w:hAnsi="Calibri" w:cs="Times New Roman"/>
          <w:b/>
          <w:bCs/>
        </w:rPr>
      </w:pPr>
      <w:r>
        <w:rPr>
          <w:rFonts w:ascii="Calibri" w:eastAsia="Calibri" w:hAnsi="Calibri" w:cs="Times New Roman"/>
          <w:b/>
          <w:bCs/>
        </w:rPr>
        <w:tab/>
      </w:r>
    </w:p>
    <w:p w14:paraId="76E81902" w14:textId="411456D7" w:rsidR="00182326" w:rsidRDefault="00182326" w:rsidP="006210E4">
      <w:pPr>
        <w:tabs>
          <w:tab w:val="left" w:pos="3498"/>
        </w:tabs>
        <w:spacing w:line="360" w:lineRule="auto"/>
        <w:jc w:val="both"/>
        <w:rPr>
          <w:rFonts w:ascii="Calibri" w:eastAsia="Calibri" w:hAnsi="Calibri" w:cs="Times New Roman"/>
          <w:b/>
          <w:bCs/>
        </w:rPr>
      </w:pPr>
    </w:p>
    <w:p w14:paraId="44544C59" w14:textId="7101CECA" w:rsidR="00182326" w:rsidRDefault="00182326" w:rsidP="006210E4">
      <w:pPr>
        <w:tabs>
          <w:tab w:val="left" w:pos="3498"/>
        </w:tabs>
        <w:spacing w:line="360" w:lineRule="auto"/>
        <w:jc w:val="both"/>
        <w:rPr>
          <w:rFonts w:ascii="Calibri" w:eastAsia="Calibri" w:hAnsi="Calibri" w:cs="Times New Roman"/>
          <w:b/>
          <w:bCs/>
        </w:rPr>
      </w:pPr>
    </w:p>
    <w:p w14:paraId="6D672121" w14:textId="286ED1AC" w:rsidR="00182326" w:rsidRDefault="00182326" w:rsidP="006210E4">
      <w:pPr>
        <w:tabs>
          <w:tab w:val="left" w:pos="3498"/>
        </w:tabs>
        <w:spacing w:line="360" w:lineRule="auto"/>
        <w:jc w:val="both"/>
        <w:rPr>
          <w:rFonts w:ascii="Calibri" w:eastAsia="Calibri" w:hAnsi="Calibri" w:cs="Times New Roman"/>
          <w:b/>
          <w:bCs/>
        </w:rPr>
      </w:pPr>
    </w:p>
    <w:p w14:paraId="3E6E6F81" w14:textId="2DB86E4C" w:rsidR="00182326" w:rsidRDefault="00182326" w:rsidP="006210E4">
      <w:pPr>
        <w:tabs>
          <w:tab w:val="left" w:pos="3498"/>
        </w:tabs>
        <w:spacing w:line="360" w:lineRule="auto"/>
        <w:jc w:val="both"/>
        <w:rPr>
          <w:rFonts w:ascii="Calibri" w:eastAsia="Calibri" w:hAnsi="Calibri" w:cs="Times New Roman"/>
          <w:b/>
          <w:bCs/>
        </w:rPr>
      </w:pPr>
    </w:p>
    <w:p w14:paraId="176C2990" w14:textId="2B832586" w:rsidR="00182326" w:rsidRDefault="00182326" w:rsidP="006210E4">
      <w:pPr>
        <w:tabs>
          <w:tab w:val="left" w:pos="3498"/>
        </w:tabs>
        <w:spacing w:line="360" w:lineRule="auto"/>
        <w:jc w:val="both"/>
        <w:rPr>
          <w:rFonts w:ascii="Calibri" w:eastAsia="Calibri" w:hAnsi="Calibri" w:cs="Times New Roman"/>
          <w:b/>
          <w:bCs/>
        </w:rPr>
      </w:pPr>
    </w:p>
    <w:p w14:paraId="617F1938" w14:textId="63F76DDB" w:rsidR="00182326" w:rsidRDefault="00182326" w:rsidP="006210E4">
      <w:pPr>
        <w:tabs>
          <w:tab w:val="left" w:pos="3498"/>
        </w:tabs>
        <w:spacing w:line="360" w:lineRule="auto"/>
        <w:jc w:val="both"/>
        <w:rPr>
          <w:rFonts w:ascii="Calibri" w:eastAsia="Calibri" w:hAnsi="Calibri" w:cs="Times New Roman"/>
          <w:b/>
          <w:bCs/>
        </w:rPr>
      </w:pPr>
    </w:p>
    <w:p w14:paraId="263E55B5" w14:textId="7E728426" w:rsidR="00182326" w:rsidRDefault="00182326" w:rsidP="006210E4">
      <w:pPr>
        <w:tabs>
          <w:tab w:val="left" w:pos="3498"/>
        </w:tabs>
        <w:spacing w:line="360" w:lineRule="auto"/>
        <w:jc w:val="both"/>
        <w:rPr>
          <w:rFonts w:ascii="Calibri" w:eastAsia="Calibri" w:hAnsi="Calibri" w:cs="Times New Roman"/>
          <w:b/>
          <w:bCs/>
        </w:rPr>
      </w:pPr>
    </w:p>
    <w:p w14:paraId="0A44B3B9" w14:textId="08AF74E3" w:rsidR="00452079" w:rsidRDefault="00452079" w:rsidP="006210E4">
      <w:pPr>
        <w:tabs>
          <w:tab w:val="left" w:pos="3498"/>
        </w:tabs>
        <w:spacing w:line="360" w:lineRule="auto"/>
        <w:jc w:val="both"/>
        <w:rPr>
          <w:rFonts w:ascii="Calibri" w:eastAsia="Calibri" w:hAnsi="Calibri" w:cs="Times New Roman"/>
          <w:b/>
          <w:bCs/>
        </w:rPr>
      </w:pPr>
    </w:p>
    <w:p w14:paraId="4E23D02D" w14:textId="4EF63287" w:rsidR="00452079" w:rsidRDefault="00452079" w:rsidP="006210E4">
      <w:pPr>
        <w:tabs>
          <w:tab w:val="left" w:pos="3498"/>
        </w:tabs>
        <w:spacing w:line="360" w:lineRule="auto"/>
        <w:jc w:val="both"/>
        <w:rPr>
          <w:rFonts w:ascii="Calibri" w:eastAsia="Calibri" w:hAnsi="Calibri" w:cs="Times New Roman"/>
          <w:b/>
          <w:bCs/>
        </w:rPr>
      </w:pPr>
    </w:p>
    <w:p w14:paraId="55FD3943" w14:textId="6E8A9F78" w:rsidR="00452079" w:rsidRDefault="00452079" w:rsidP="006210E4">
      <w:pPr>
        <w:tabs>
          <w:tab w:val="left" w:pos="3498"/>
        </w:tabs>
        <w:spacing w:line="360" w:lineRule="auto"/>
        <w:jc w:val="both"/>
        <w:rPr>
          <w:rFonts w:ascii="Calibri" w:eastAsia="Calibri" w:hAnsi="Calibri" w:cs="Times New Roman"/>
          <w:b/>
          <w:bCs/>
        </w:rPr>
      </w:pPr>
    </w:p>
    <w:p w14:paraId="5714C085" w14:textId="77777777" w:rsidR="00452079" w:rsidRDefault="00452079" w:rsidP="006210E4">
      <w:pPr>
        <w:tabs>
          <w:tab w:val="left" w:pos="3498"/>
        </w:tabs>
        <w:spacing w:line="360" w:lineRule="auto"/>
        <w:jc w:val="both"/>
        <w:rPr>
          <w:rFonts w:ascii="Calibri" w:eastAsia="Calibri" w:hAnsi="Calibri" w:cs="Times New Roman"/>
          <w:b/>
          <w:bCs/>
        </w:rPr>
      </w:pPr>
    </w:p>
    <w:p w14:paraId="5A8FDD26" w14:textId="52B6E3B8" w:rsidR="00182326" w:rsidRDefault="00182326" w:rsidP="006210E4">
      <w:pPr>
        <w:tabs>
          <w:tab w:val="left" w:pos="3498"/>
        </w:tabs>
        <w:spacing w:line="360" w:lineRule="auto"/>
        <w:jc w:val="both"/>
        <w:rPr>
          <w:rFonts w:ascii="Calibri" w:eastAsia="Calibri" w:hAnsi="Calibri" w:cs="Times New Roman"/>
          <w:b/>
          <w:bCs/>
        </w:rPr>
      </w:pPr>
    </w:p>
    <w:p w14:paraId="4D4ADA64" w14:textId="77777777" w:rsidR="0007228E" w:rsidRDefault="0007228E" w:rsidP="006210E4">
      <w:pPr>
        <w:tabs>
          <w:tab w:val="left" w:pos="3498"/>
        </w:tabs>
        <w:spacing w:line="360" w:lineRule="auto"/>
        <w:jc w:val="both"/>
        <w:rPr>
          <w:rFonts w:ascii="Calibri" w:eastAsia="Calibri" w:hAnsi="Calibri" w:cs="Times New Roman"/>
          <w:b/>
          <w:bCs/>
        </w:rPr>
      </w:pPr>
    </w:p>
    <w:p w14:paraId="52CA7C76" w14:textId="0F04590A" w:rsidR="00182326" w:rsidRPr="007D1965" w:rsidRDefault="00182326" w:rsidP="006210E4">
      <w:pPr>
        <w:tabs>
          <w:tab w:val="left" w:pos="3498"/>
        </w:tabs>
        <w:spacing w:line="360" w:lineRule="auto"/>
        <w:jc w:val="both"/>
        <w:rPr>
          <w:rFonts w:ascii="Times New Roman" w:hAnsi="Times New Roman" w:cs="Times New Roman"/>
          <w:b/>
          <w:bCs/>
          <w:sz w:val="24"/>
          <w:szCs w:val="24"/>
        </w:rPr>
      </w:pPr>
      <w:r w:rsidRPr="007D1965">
        <w:rPr>
          <w:rFonts w:ascii="Times New Roman" w:hAnsi="Times New Roman" w:cs="Times New Roman"/>
          <w:b/>
          <w:bCs/>
          <w:sz w:val="24"/>
          <w:szCs w:val="24"/>
        </w:rPr>
        <w:lastRenderedPageBreak/>
        <w:t>U</w:t>
      </w:r>
      <w:r w:rsidR="00D911A7" w:rsidRPr="007D1965">
        <w:rPr>
          <w:rFonts w:ascii="Times New Roman" w:hAnsi="Times New Roman" w:cs="Times New Roman"/>
          <w:b/>
          <w:bCs/>
          <w:sz w:val="24"/>
          <w:szCs w:val="24"/>
        </w:rPr>
        <w:t>VOD</w:t>
      </w:r>
    </w:p>
    <w:p w14:paraId="69F9FD90" w14:textId="0D287708" w:rsidR="00182326" w:rsidRDefault="00182326" w:rsidP="006210E4">
      <w:pPr>
        <w:tabs>
          <w:tab w:val="left" w:pos="3498"/>
        </w:tabs>
        <w:spacing w:line="360" w:lineRule="auto"/>
        <w:jc w:val="both"/>
        <w:rPr>
          <w:rFonts w:ascii="Times New Roman" w:hAnsi="Times New Roman" w:cs="Times New Roman"/>
          <w:sz w:val="24"/>
          <w:szCs w:val="24"/>
        </w:rPr>
      </w:pPr>
      <w:r w:rsidRPr="00182326">
        <w:rPr>
          <w:rFonts w:ascii="Times New Roman" w:hAnsi="Times New Roman" w:cs="Times New Roman"/>
          <w:sz w:val="24"/>
          <w:szCs w:val="24"/>
        </w:rPr>
        <w:t xml:space="preserve">Program razvoja poduzetničke zone </w:t>
      </w:r>
      <w:r>
        <w:rPr>
          <w:rFonts w:ascii="Times New Roman" w:hAnsi="Times New Roman" w:cs="Times New Roman"/>
          <w:sz w:val="24"/>
          <w:szCs w:val="24"/>
        </w:rPr>
        <w:t>Blatuša – Čemernica</w:t>
      </w:r>
      <w:r w:rsidRPr="00182326">
        <w:rPr>
          <w:rFonts w:ascii="Times New Roman" w:hAnsi="Times New Roman" w:cs="Times New Roman"/>
          <w:sz w:val="24"/>
          <w:szCs w:val="24"/>
        </w:rPr>
        <w:t xml:space="preserve"> je kratkoročni strateški dokument kojim se analizira trenutno stanje te mogućnost i potencijal daljnjeg razvoja poduzetničke zone </w:t>
      </w:r>
      <w:r w:rsidR="00741933">
        <w:rPr>
          <w:rFonts w:ascii="Times New Roman" w:hAnsi="Times New Roman" w:cs="Times New Roman"/>
          <w:sz w:val="24"/>
          <w:szCs w:val="24"/>
        </w:rPr>
        <w:t xml:space="preserve"> </w:t>
      </w:r>
      <w:r>
        <w:rPr>
          <w:rFonts w:ascii="Times New Roman" w:hAnsi="Times New Roman" w:cs="Times New Roman"/>
          <w:sz w:val="24"/>
          <w:szCs w:val="24"/>
        </w:rPr>
        <w:t>Blatuša – Čemernica</w:t>
      </w:r>
      <w:r w:rsidRPr="00182326">
        <w:rPr>
          <w:rFonts w:ascii="Times New Roman" w:hAnsi="Times New Roman" w:cs="Times New Roman"/>
          <w:sz w:val="24"/>
          <w:szCs w:val="24"/>
        </w:rPr>
        <w:t xml:space="preserve"> u općini </w:t>
      </w:r>
      <w:r>
        <w:rPr>
          <w:rFonts w:ascii="Times New Roman" w:hAnsi="Times New Roman" w:cs="Times New Roman"/>
          <w:sz w:val="24"/>
          <w:szCs w:val="24"/>
        </w:rPr>
        <w:t>Topusko</w:t>
      </w:r>
      <w:r w:rsidRPr="00182326">
        <w:rPr>
          <w:rFonts w:ascii="Times New Roman" w:hAnsi="Times New Roman" w:cs="Times New Roman"/>
          <w:sz w:val="24"/>
          <w:szCs w:val="24"/>
        </w:rPr>
        <w:t xml:space="preserve">. Ovim Programom želi se postići daljnji razvoj pozitivnog poduzetničkog okruženja na području općine </w:t>
      </w:r>
      <w:r w:rsidR="00247D16">
        <w:rPr>
          <w:rFonts w:ascii="Times New Roman" w:hAnsi="Times New Roman" w:cs="Times New Roman"/>
          <w:sz w:val="24"/>
          <w:szCs w:val="24"/>
        </w:rPr>
        <w:t xml:space="preserve">Topusko </w:t>
      </w:r>
      <w:r w:rsidRPr="00182326">
        <w:rPr>
          <w:rFonts w:ascii="Times New Roman" w:hAnsi="Times New Roman" w:cs="Times New Roman"/>
          <w:sz w:val="24"/>
          <w:szCs w:val="24"/>
        </w:rPr>
        <w:t xml:space="preserve">te stvoriti preduvjeti za poticanje osnivanja novih i razvoja postojećih tvrtki sukladno Programu razvoja poduzetničkih zona na području Sisačko-moslavačke županije. Programom razvoja poduzetničke zone želi se potaknuti razvoj malog i srednjeg poduzetništva te otvaranje novih radnih mjesta što će  utjecati na smanjenje broja nezaposlenih i dovođenje, odnosno zadržavanje postojećeg radno sposobnog stanovništva na područje općine </w:t>
      </w:r>
      <w:r w:rsidR="00247D16">
        <w:rPr>
          <w:rFonts w:ascii="Times New Roman" w:hAnsi="Times New Roman" w:cs="Times New Roman"/>
          <w:sz w:val="24"/>
          <w:szCs w:val="24"/>
        </w:rPr>
        <w:t>Topusko</w:t>
      </w:r>
      <w:r w:rsidRPr="00182326">
        <w:rPr>
          <w:rFonts w:ascii="Times New Roman" w:hAnsi="Times New Roman" w:cs="Times New Roman"/>
          <w:sz w:val="24"/>
          <w:szCs w:val="24"/>
        </w:rPr>
        <w:t xml:space="preserve">. Također, programom razvoja zone želi se potaknuti poduzetnike i obrtnike da svoja poduzeća i obrte otvaraju unutar zone kako bi se u potpunosti mogao iskoristiti potencijal geografskog i strateškog položaja zone. Poduzetnička zona </w:t>
      </w:r>
      <w:r w:rsidR="00247D16">
        <w:rPr>
          <w:rFonts w:ascii="Times New Roman" w:hAnsi="Times New Roman" w:cs="Times New Roman"/>
          <w:sz w:val="24"/>
          <w:szCs w:val="24"/>
        </w:rPr>
        <w:t xml:space="preserve">Blatuša – Čemernica bit će </w:t>
      </w:r>
      <w:r w:rsidRPr="00182326">
        <w:rPr>
          <w:rFonts w:ascii="Times New Roman" w:hAnsi="Times New Roman" w:cs="Times New Roman"/>
          <w:sz w:val="24"/>
          <w:szCs w:val="24"/>
        </w:rPr>
        <w:t>središt</w:t>
      </w:r>
      <w:r w:rsidR="00247D16">
        <w:rPr>
          <w:rFonts w:ascii="Times New Roman" w:hAnsi="Times New Roman" w:cs="Times New Roman"/>
          <w:sz w:val="24"/>
          <w:szCs w:val="24"/>
        </w:rPr>
        <w:t>e</w:t>
      </w:r>
      <w:r w:rsidRPr="00182326">
        <w:rPr>
          <w:rFonts w:ascii="Times New Roman" w:hAnsi="Times New Roman" w:cs="Times New Roman"/>
          <w:sz w:val="24"/>
          <w:szCs w:val="24"/>
        </w:rPr>
        <w:t xml:space="preserve"> poduzetništva i razmjene ideja te poslovne suradnje među poduzetnicima s krajnjim ciljem otvaranja novih radnih mjesta, poticanja investicija u razvoj industrije i proizvodnje te tehnološkog razvoja. Zona </w:t>
      </w:r>
      <w:r w:rsidR="00247D16">
        <w:rPr>
          <w:rFonts w:ascii="Times New Roman" w:hAnsi="Times New Roman" w:cs="Times New Roman"/>
          <w:sz w:val="24"/>
          <w:szCs w:val="24"/>
        </w:rPr>
        <w:t>Blatuša - Čemernica</w:t>
      </w:r>
      <w:r w:rsidRPr="00182326">
        <w:rPr>
          <w:rFonts w:ascii="Times New Roman" w:hAnsi="Times New Roman" w:cs="Times New Roman"/>
          <w:sz w:val="24"/>
          <w:szCs w:val="24"/>
        </w:rPr>
        <w:t xml:space="preserve"> </w:t>
      </w:r>
      <w:r w:rsidR="00707FC8">
        <w:rPr>
          <w:rFonts w:ascii="Times New Roman" w:hAnsi="Times New Roman" w:cs="Times New Roman"/>
          <w:sz w:val="24"/>
          <w:szCs w:val="24"/>
        </w:rPr>
        <w:t xml:space="preserve">uklapa </w:t>
      </w:r>
      <w:r w:rsidRPr="00182326">
        <w:rPr>
          <w:rFonts w:ascii="Times New Roman" w:hAnsi="Times New Roman" w:cs="Times New Roman"/>
          <w:sz w:val="24"/>
          <w:szCs w:val="24"/>
        </w:rPr>
        <w:t>se s planiranim djelatnostima i gospodarskim aktivnostima u potpunosti</w:t>
      </w:r>
      <w:r w:rsidR="00707FC8">
        <w:rPr>
          <w:rFonts w:ascii="Times New Roman" w:hAnsi="Times New Roman" w:cs="Times New Roman"/>
          <w:sz w:val="24"/>
          <w:szCs w:val="24"/>
        </w:rPr>
        <w:t xml:space="preserve"> </w:t>
      </w:r>
      <w:r w:rsidRPr="00182326">
        <w:rPr>
          <w:rFonts w:ascii="Times New Roman" w:hAnsi="Times New Roman" w:cs="Times New Roman"/>
          <w:sz w:val="24"/>
          <w:szCs w:val="24"/>
        </w:rPr>
        <w:t>u Program razvoja poduzetničkih zona na području Sisačko-moslavačke županije te razvoj gospodarstva županije. Tijekom izrade Programa razvoja poduzetničke zone</w:t>
      </w:r>
      <w:r w:rsidR="00247D16">
        <w:rPr>
          <w:rFonts w:ascii="Times New Roman" w:hAnsi="Times New Roman" w:cs="Times New Roman"/>
          <w:sz w:val="24"/>
          <w:szCs w:val="24"/>
        </w:rPr>
        <w:t xml:space="preserve"> Blatuša - Čem</w:t>
      </w:r>
      <w:r w:rsidR="0003335B">
        <w:rPr>
          <w:rFonts w:ascii="Times New Roman" w:hAnsi="Times New Roman" w:cs="Times New Roman"/>
          <w:sz w:val="24"/>
          <w:szCs w:val="24"/>
        </w:rPr>
        <w:t>e</w:t>
      </w:r>
      <w:r w:rsidR="00247D16">
        <w:rPr>
          <w:rFonts w:ascii="Times New Roman" w:hAnsi="Times New Roman" w:cs="Times New Roman"/>
          <w:sz w:val="24"/>
          <w:szCs w:val="24"/>
        </w:rPr>
        <w:t>rnica</w:t>
      </w:r>
      <w:r w:rsidRPr="00182326">
        <w:rPr>
          <w:rFonts w:ascii="Times New Roman" w:hAnsi="Times New Roman" w:cs="Times New Roman"/>
          <w:sz w:val="24"/>
          <w:szCs w:val="24"/>
        </w:rPr>
        <w:t xml:space="preserve"> korištena je dokumentacija</w:t>
      </w:r>
      <w:r w:rsidR="00707FC8">
        <w:rPr>
          <w:rFonts w:ascii="Times New Roman" w:hAnsi="Times New Roman" w:cs="Times New Roman"/>
          <w:sz w:val="24"/>
          <w:szCs w:val="24"/>
        </w:rPr>
        <w:t xml:space="preserve"> općine Topusko</w:t>
      </w:r>
      <w:r w:rsidRPr="00182326">
        <w:rPr>
          <w:rFonts w:ascii="Times New Roman" w:hAnsi="Times New Roman" w:cs="Times New Roman"/>
          <w:sz w:val="24"/>
          <w:szCs w:val="24"/>
        </w:rPr>
        <w:t xml:space="preserve">, statistički podaci općine </w:t>
      </w:r>
      <w:r w:rsidR="00247D16">
        <w:rPr>
          <w:rFonts w:ascii="Times New Roman" w:hAnsi="Times New Roman" w:cs="Times New Roman"/>
          <w:sz w:val="24"/>
          <w:szCs w:val="24"/>
        </w:rPr>
        <w:t>Topusko i općine Gvozd</w:t>
      </w:r>
      <w:r w:rsidRPr="00182326">
        <w:rPr>
          <w:rFonts w:ascii="Times New Roman" w:hAnsi="Times New Roman" w:cs="Times New Roman"/>
          <w:sz w:val="24"/>
          <w:szCs w:val="24"/>
        </w:rPr>
        <w:t xml:space="preserve"> i Državnog zavoda za statistiku, te projektna i tehnička dokumentacija koja je u skladu sa Zakonskim odredbama.</w:t>
      </w:r>
    </w:p>
    <w:p w14:paraId="19FC3D17" w14:textId="7CC06262" w:rsidR="00746FE9" w:rsidRDefault="00746FE9" w:rsidP="006210E4">
      <w:pPr>
        <w:tabs>
          <w:tab w:val="left" w:pos="3498"/>
        </w:tabs>
        <w:spacing w:line="360" w:lineRule="auto"/>
        <w:jc w:val="both"/>
        <w:rPr>
          <w:rFonts w:ascii="Times New Roman" w:hAnsi="Times New Roman" w:cs="Times New Roman"/>
          <w:sz w:val="24"/>
          <w:szCs w:val="24"/>
        </w:rPr>
      </w:pPr>
    </w:p>
    <w:p w14:paraId="7B8B514B" w14:textId="2ABAA8A7" w:rsidR="00746FE9" w:rsidRDefault="00746FE9" w:rsidP="006210E4">
      <w:pPr>
        <w:tabs>
          <w:tab w:val="left" w:pos="3498"/>
        </w:tabs>
        <w:spacing w:line="360" w:lineRule="auto"/>
        <w:jc w:val="both"/>
        <w:rPr>
          <w:rFonts w:ascii="Times New Roman" w:hAnsi="Times New Roman" w:cs="Times New Roman"/>
          <w:sz w:val="24"/>
          <w:szCs w:val="24"/>
        </w:rPr>
      </w:pPr>
    </w:p>
    <w:p w14:paraId="55E4D2A0" w14:textId="46713AA9" w:rsidR="00746FE9" w:rsidRDefault="00746FE9" w:rsidP="006210E4">
      <w:pPr>
        <w:tabs>
          <w:tab w:val="left" w:pos="3498"/>
        </w:tabs>
        <w:spacing w:line="360" w:lineRule="auto"/>
        <w:jc w:val="both"/>
        <w:rPr>
          <w:rFonts w:ascii="Times New Roman" w:hAnsi="Times New Roman" w:cs="Times New Roman"/>
          <w:sz w:val="24"/>
          <w:szCs w:val="24"/>
        </w:rPr>
      </w:pPr>
    </w:p>
    <w:p w14:paraId="00E44CE0" w14:textId="5165DAEE" w:rsidR="00746FE9" w:rsidRDefault="00746FE9" w:rsidP="006210E4">
      <w:pPr>
        <w:tabs>
          <w:tab w:val="left" w:pos="3498"/>
        </w:tabs>
        <w:spacing w:line="360" w:lineRule="auto"/>
        <w:jc w:val="both"/>
        <w:rPr>
          <w:rFonts w:ascii="Times New Roman" w:hAnsi="Times New Roman" w:cs="Times New Roman"/>
          <w:sz w:val="24"/>
          <w:szCs w:val="24"/>
        </w:rPr>
      </w:pPr>
    </w:p>
    <w:p w14:paraId="4B8CC716" w14:textId="72BE6823" w:rsidR="00746FE9" w:rsidRDefault="00746FE9" w:rsidP="006210E4">
      <w:pPr>
        <w:tabs>
          <w:tab w:val="left" w:pos="3498"/>
        </w:tabs>
        <w:spacing w:line="360" w:lineRule="auto"/>
        <w:jc w:val="both"/>
        <w:rPr>
          <w:rFonts w:ascii="Times New Roman" w:hAnsi="Times New Roman" w:cs="Times New Roman"/>
          <w:sz w:val="24"/>
          <w:szCs w:val="24"/>
        </w:rPr>
      </w:pPr>
    </w:p>
    <w:p w14:paraId="0DADFC0E" w14:textId="66AB69F1" w:rsidR="00746FE9" w:rsidRDefault="00746FE9" w:rsidP="006210E4">
      <w:pPr>
        <w:tabs>
          <w:tab w:val="left" w:pos="3498"/>
        </w:tabs>
        <w:spacing w:line="360" w:lineRule="auto"/>
        <w:jc w:val="both"/>
        <w:rPr>
          <w:rFonts w:ascii="Times New Roman" w:hAnsi="Times New Roman" w:cs="Times New Roman"/>
          <w:sz w:val="24"/>
          <w:szCs w:val="24"/>
        </w:rPr>
      </w:pPr>
    </w:p>
    <w:p w14:paraId="590C3FFB" w14:textId="45FF5C92" w:rsidR="00746FE9" w:rsidRDefault="00746FE9" w:rsidP="006210E4">
      <w:pPr>
        <w:tabs>
          <w:tab w:val="left" w:pos="3498"/>
        </w:tabs>
        <w:spacing w:line="360" w:lineRule="auto"/>
        <w:jc w:val="both"/>
        <w:rPr>
          <w:rFonts w:ascii="Times New Roman" w:hAnsi="Times New Roman" w:cs="Times New Roman"/>
          <w:sz w:val="24"/>
          <w:szCs w:val="24"/>
        </w:rPr>
      </w:pPr>
    </w:p>
    <w:p w14:paraId="718010A0" w14:textId="4BA91248" w:rsidR="00D911A7" w:rsidRDefault="00D911A7" w:rsidP="006210E4">
      <w:pPr>
        <w:tabs>
          <w:tab w:val="left" w:pos="3498"/>
        </w:tabs>
        <w:spacing w:line="360" w:lineRule="auto"/>
        <w:jc w:val="both"/>
        <w:rPr>
          <w:rFonts w:ascii="Times New Roman" w:hAnsi="Times New Roman" w:cs="Times New Roman"/>
          <w:sz w:val="24"/>
          <w:szCs w:val="24"/>
        </w:rPr>
      </w:pPr>
    </w:p>
    <w:p w14:paraId="302F39D6" w14:textId="77777777" w:rsidR="0007228E" w:rsidRDefault="0007228E" w:rsidP="006210E4">
      <w:pPr>
        <w:tabs>
          <w:tab w:val="left" w:pos="3498"/>
        </w:tabs>
        <w:spacing w:line="360" w:lineRule="auto"/>
        <w:jc w:val="both"/>
        <w:rPr>
          <w:rFonts w:ascii="Times New Roman" w:hAnsi="Times New Roman" w:cs="Times New Roman"/>
          <w:sz w:val="24"/>
          <w:szCs w:val="24"/>
        </w:rPr>
      </w:pPr>
    </w:p>
    <w:p w14:paraId="59ECE3F9" w14:textId="77777777" w:rsidR="00661928" w:rsidRDefault="00661928" w:rsidP="006210E4">
      <w:pPr>
        <w:tabs>
          <w:tab w:val="left" w:pos="3498"/>
        </w:tabs>
        <w:spacing w:line="360" w:lineRule="auto"/>
        <w:jc w:val="both"/>
        <w:rPr>
          <w:rFonts w:ascii="Times New Roman" w:hAnsi="Times New Roman" w:cs="Times New Roman"/>
          <w:sz w:val="24"/>
          <w:szCs w:val="24"/>
        </w:rPr>
      </w:pPr>
    </w:p>
    <w:p w14:paraId="0E62DF56" w14:textId="42E39A0D" w:rsidR="00DC7E7E" w:rsidRPr="00502FC5" w:rsidRDefault="00E71FF0" w:rsidP="00502FC5">
      <w:pPr>
        <w:pStyle w:val="Odlomakpopisa"/>
        <w:numPr>
          <w:ilvl w:val="0"/>
          <w:numId w:val="8"/>
        </w:numPr>
        <w:spacing w:line="360" w:lineRule="auto"/>
        <w:jc w:val="both"/>
        <w:rPr>
          <w:rFonts w:ascii="Times New Roman" w:hAnsi="Times New Roman" w:cs="Times New Roman"/>
          <w:b/>
          <w:bCs/>
          <w:sz w:val="24"/>
          <w:szCs w:val="24"/>
        </w:rPr>
      </w:pPr>
      <w:r w:rsidRPr="00502FC5">
        <w:rPr>
          <w:rFonts w:ascii="Times New Roman" w:hAnsi="Times New Roman" w:cs="Times New Roman"/>
          <w:b/>
          <w:bCs/>
          <w:sz w:val="24"/>
          <w:szCs w:val="24"/>
        </w:rPr>
        <w:lastRenderedPageBreak/>
        <w:t>SVRHA I CILJ PROGRAMA</w:t>
      </w:r>
    </w:p>
    <w:p w14:paraId="5C1A050C" w14:textId="77777777" w:rsidR="00DC7E7E" w:rsidRPr="00DC7E7E" w:rsidRDefault="00DC7E7E" w:rsidP="006210E4">
      <w:pPr>
        <w:pStyle w:val="Odlomakpopisa"/>
        <w:spacing w:line="360" w:lineRule="auto"/>
        <w:ind w:left="1065"/>
        <w:jc w:val="both"/>
        <w:rPr>
          <w:rFonts w:ascii="Times New Roman" w:hAnsi="Times New Roman" w:cs="Times New Roman"/>
          <w:sz w:val="24"/>
          <w:szCs w:val="24"/>
        </w:rPr>
      </w:pPr>
    </w:p>
    <w:p w14:paraId="04456F48" w14:textId="2BF83D33" w:rsidR="00DC7E7E" w:rsidRPr="00DC7E7E" w:rsidRDefault="00DC7E7E" w:rsidP="006210E4">
      <w:pPr>
        <w:spacing w:line="360" w:lineRule="auto"/>
        <w:jc w:val="both"/>
        <w:rPr>
          <w:rFonts w:ascii="Times New Roman" w:hAnsi="Times New Roman" w:cs="Times New Roman"/>
          <w:sz w:val="24"/>
          <w:szCs w:val="24"/>
        </w:rPr>
      </w:pPr>
      <w:r w:rsidRPr="00DC7E7E">
        <w:rPr>
          <w:rFonts w:ascii="Times New Roman" w:hAnsi="Times New Roman" w:cs="Times New Roman"/>
          <w:sz w:val="24"/>
          <w:szCs w:val="24"/>
        </w:rPr>
        <w:t>Općina Topusko raspolaže s potencijalima koji od završetka Domovinskog rata 1995. godine do danas nisu bili dovoljno iskorišteni te nisu u dovoljnoj mjeri  utjecali na gospodarski i ukupan društveni razvoj. Smatra se da s obzirom na raspoložive prirodne, ljudske i kulturno povijesne resurse nisu valorizirane sve vrijednosti s kojima općina Topusko raspolaže</w:t>
      </w:r>
      <w:r>
        <w:rPr>
          <w:rFonts w:ascii="Times New Roman" w:hAnsi="Times New Roman" w:cs="Times New Roman"/>
          <w:sz w:val="24"/>
          <w:szCs w:val="24"/>
        </w:rPr>
        <w:t xml:space="preserve">. </w:t>
      </w:r>
    </w:p>
    <w:p w14:paraId="7E9C5999" w14:textId="38E85AB7" w:rsidR="00430C48" w:rsidRPr="00430C48" w:rsidRDefault="00430C48" w:rsidP="006210E4">
      <w:pPr>
        <w:spacing w:line="360" w:lineRule="auto"/>
        <w:jc w:val="both"/>
        <w:rPr>
          <w:rFonts w:ascii="Times New Roman" w:hAnsi="Times New Roman" w:cs="Times New Roman"/>
          <w:sz w:val="24"/>
          <w:szCs w:val="24"/>
        </w:rPr>
      </w:pPr>
      <w:r w:rsidRPr="00430C48">
        <w:rPr>
          <w:rFonts w:ascii="Times New Roman" w:hAnsi="Times New Roman" w:cs="Times New Roman"/>
          <w:sz w:val="24"/>
          <w:szCs w:val="24"/>
        </w:rPr>
        <w:t>Općina Topusko zahvaća prostor 198,6 kvadratnih kilometara i nalazi se u slikovitom predjelu srednjeg toka rijeke Gline u brežuljkastom kraju Banovine, dijelu Sisačko-moslavačke županije. Prema popisu iz 20</w:t>
      </w:r>
      <w:r>
        <w:rPr>
          <w:rFonts w:ascii="Times New Roman" w:hAnsi="Times New Roman" w:cs="Times New Roman"/>
          <w:sz w:val="24"/>
          <w:szCs w:val="24"/>
        </w:rPr>
        <w:t>21</w:t>
      </w:r>
      <w:r w:rsidRPr="00430C48">
        <w:rPr>
          <w:rFonts w:ascii="Times New Roman" w:hAnsi="Times New Roman" w:cs="Times New Roman"/>
          <w:sz w:val="24"/>
          <w:szCs w:val="24"/>
        </w:rPr>
        <w:t xml:space="preserve">. godine </w:t>
      </w:r>
      <w:r w:rsidRPr="009041F1">
        <w:rPr>
          <w:rFonts w:ascii="Times New Roman" w:hAnsi="Times New Roman" w:cs="Times New Roman"/>
          <w:sz w:val="24"/>
          <w:szCs w:val="24"/>
        </w:rPr>
        <w:t xml:space="preserve">ima </w:t>
      </w:r>
      <w:r w:rsidR="00DC0A77" w:rsidRPr="009041F1">
        <w:rPr>
          <w:rFonts w:ascii="Times New Roman" w:hAnsi="Times New Roman" w:cs="Times New Roman"/>
          <w:sz w:val="24"/>
          <w:szCs w:val="24"/>
        </w:rPr>
        <w:t>2.222</w:t>
      </w:r>
      <w:r w:rsidR="00DC0A77">
        <w:rPr>
          <w:rFonts w:ascii="Times New Roman" w:hAnsi="Times New Roman" w:cs="Times New Roman"/>
          <w:sz w:val="24"/>
          <w:szCs w:val="24"/>
        </w:rPr>
        <w:t xml:space="preserve"> </w:t>
      </w:r>
      <w:r w:rsidRPr="00430C48">
        <w:rPr>
          <w:rFonts w:ascii="Times New Roman" w:hAnsi="Times New Roman" w:cs="Times New Roman"/>
          <w:sz w:val="24"/>
          <w:szCs w:val="24"/>
        </w:rPr>
        <w:t>stanovnika</w:t>
      </w:r>
      <w:r>
        <w:rPr>
          <w:rFonts w:ascii="Times New Roman" w:hAnsi="Times New Roman" w:cs="Times New Roman"/>
          <w:sz w:val="24"/>
          <w:szCs w:val="24"/>
        </w:rPr>
        <w:t xml:space="preserve"> (izvor, Državni zavod za statistiku</w:t>
      </w:r>
      <w:r w:rsidR="0098583C">
        <w:rPr>
          <w:rFonts w:ascii="Times New Roman" w:hAnsi="Times New Roman" w:cs="Times New Roman"/>
          <w:sz w:val="24"/>
          <w:szCs w:val="24"/>
        </w:rPr>
        <w:t xml:space="preserve">, 2021., </w:t>
      </w:r>
      <w:hyperlink r:id="rId8" w:history="1">
        <w:r w:rsidR="0098583C" w:rsidRPr="00D30B99">
          <w:rPr>
            <w:rStyle w:val="Hiperveza"/>
            <w:rFonts w:ascii="Times New Roman" w:hAnsi="Times New Roman" w:cs="Times New Roman"/>
            <w:sz w:val="24"/>
            <w:szCs w:val="24"/>
          </w:rPr>
          <w:t>https://dzs.gov.hr/</w:t>
        </w:r>
      </w:hyperlink>
      <w:r w:rsidR="009858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0C48">
        <w:rPr>
          <w:rFonts w:ascii="Times New Roman" w:hAnsi="Times New Roman" w:cs="Times New Roman"/>
          <w:sz w:val="24"/>
          <w:szCs w:val="24"/>
        </w:rPr>
        <w:t xml:space="preserve">Općinu Topusko čine općinsko središte i naselja Hrvatsko Selo, Gređani, Ponikvari, Velika Vranovina, Donja Čemernica, Batinova Kosa, Perna, Malička, Pecka, Staro Selo Topusko, Katinovac, Crni Potok, Bukovica i Vorkapić Selo. Topusko leži na nadmorskoj visini od 130 metara na području između Petrove i Zrinske gore. Okruženo je poznatim šumama, Orlovom šumom i Petrovom gorom, a ostalo čini plodna zemlja uz rijeku Glinu i potoke Pernu, Čemernicu i Glinicu, pogodna za razvoj voćarstva i obnovu zapuštenih vinograda. Ovo područje odavno je naseljeno zahvaljujući mnogobrojnim termalnim izvorima. Termalna vrela kojima Topusko obiluje vjerojatno su posljednji ostaci tercijarne vulkanske erupcije prije oko 50 mil. godina. Posebno su značajne cretne, tresetne kupke u narodu poznate kao „blatne kupke“. </w:t>
      </w:r>
      <w:r w:rsidR="00E63294" w:rsidRPr="00E63294">
        <w:rPr>
          <w:rFonts w:ascii="Times New Roman" w:hAnsi="Times New Roman" w:cs="Times New Roman"/>
          <w:sz w:val="24"/>
          <w:szCs w:val="24"/>
        </w:rPr>
        <w:t>Najveću važnost u području turizma za općinu Topusko imaju Lječilište Topusko i njena tvrtka</w:t>
      </w:r>
      <w:r w:rsidR="00E63294">
        <w:rPr>
          <w:rFonts w:ascii="Times New Roman" w:hAnsi="Times New Roman" w:cs="Times New Roman"/>
          <w:sz w:val="24"/>
          <w:szCs w:val="24"/>
        </w:rPr>
        <w:t xml:space="preserve"> </w:t>
      </w:r>
      <w:r w:rsidR="00E63294" w:rsidRPr="00E63294">
        <w:rPr>
          <w:rFonts w:ascii="Times New Roman" w:hAnsi="Times New Roman" w:cs="Times New Roman"/>
          <w:sz w:val="24"/>
          <w:szCs w:val="24"/>
        </w:rPr>
        <w:t>kćer Top-terme d.o.o. Termomineralna voda, kao najvažniji prirodni resurs, geografski položaj</w:t>
      </w:r>
      <w:r w:rsidR="00E63294">
        <w:rPr>
          <w:rFonts w:ascii="Times New Roman" w:hAnsi="Times New Roman" w:cs="Times New Roman"/>
          <w:sz w:val="24"/>
          <w:szCs w:val="24"/>
        </w:rPr>
        <w:t xml:space="preserve"> </w:t>
      </w:r>
      <w:r w:rsidR="00E63294" w:rsidRPr="00E63294">
        <w:rPr>
          <w:rFonts w:ascii="Times New Roman" w:hAnsi="Times New Roman" w:cs="Times New Roman"/>
          <w:sz w:val="24"/>
          <w:szCs w:val="24"/>
        </w:rPr>
        <w:t>i klima te uređeni kompleks, kao i ljudski faktor, doprinijeli su da danas Lječilište i Top Terme</w:t>
      </w:r>
      <w:r w:rsidR="00E63294">
        <w:rPr>
          <w:rFonts w:ascii="Times New Roman" w:hAnsi="Times New Roman" w:cs="Times New Roman"/>
          <w:sz w:val="24"/>
          <w:szCs w:val="24"/>
        </w:rPr>
        <w:t xml:space="preserve"> </w:t>
      </w:r>
      <w:r w:rsidR="00E63294" w:rsidRPr="00E63294">
        <w:rPr>
          <w:rFonts w:ascii="Times New Roman" w:hAnsi="Times New Roman" w:cs="Times New Roman"/>
          <w:sz w:val="24"/>
          <w:szCs w:val="24"/>
        </w:rPr>
        <w:t>pružaju veoma širok spektar zdravstvenih i turističkih usluga. Same Top-Terme osnovane su</w:t>
      </w:r>
      <w:r w:rsidR="00E63294">
        <w:rPr>
          <w:rFonts w:ascii="Times New Roman" w:hAnsi="Times New Roman" w:cs="Times New Roman"/>
          <w:sz w:val="24"/>
          <w:szCs w:val="24"/>
        </w:rPr>
        <w:t xml:space="preserve"> </w:t>
      </w:r>
      <w:r w:rsidR="00E63294" w:rsidRPr="00E63294">
        <w:rPr>
          <w:rFonts w:ascii="Times New Roman" w:hAnsi="Times New Roman" w:cs="Times New Roman"/>
          <w:sz w:val="24"/>
          <w:szCs w:val="24"/>
        </w:rPr>
        <w:t>2003. godine kao tvrtka kćer Lječilišta Topuskog.</w:t>
      </w:r>
      <w:r w:rsidR="00E63294">
        <w:rPr>
          <w:rFonts w:ascii="Times New Roman" w:hAnsi="Times New Roman" w:cs="Times New Roman"/>
          <w:sz w:val="24"/>
          <w:szCs w:val="24"/>
        </w:rPr>
        <w:t xml:space="preserve"> Lječilište Topusko i tvrtka kćer najveći su gospodarstvenici na području općine Topusko.</w:t>
      </w:r>
    </w:p>
    <w:p w14:paraId="4174AC2A" w14:textId="06112E28" w:rsidR="008E5943" w:rsidRDefault="00F31810" w:rsidP="006210E4">
      <w:pPr>
        <w:spacing w:line="360" w:lineRule="auto"/>
        <w:jc w:val="both"/>
        <w:rPr>
          <w:rFonts w:ascii="Times New Roman" w:hAnsi="Times New Roman" w:cs="Times New Roman"/>
          <w:sz w:val="24"/>
          <w:szCs w:val="24"/>
        </w:rPr>
      </w:pPr>
      <w:r w:rsidRPr="00F31810">
        <w:rPr>
          <w:rFonts w:ascii="Times New Roman" w:hAnsi="Times New Roman" w:cs="Times New Roman"/>
          <w:sz w:val="24"/>
          <w:szCs w:val="24"/>
        </w:rPr>
        <w:t>Općina Topusko državnom cestom D6 povezana je sa Siskom i Karlovcem, a županijskim cestama preko Viduševca i Pokupskog te Lasinje i Pisarovine, sa Zagrebom. Županijskom cestom Topusko – Maljevac povezana je s Bosnom i Hercegovinom (Velika Kladuša - Cazin - Bihać) te Slunjem i Plitvičkim jezerima. Prostornim planom Sisačko-moslavačke županije planiran je koridor brze ceste na cestovnom smjeru Sisak - Petrinja - Glina - Topusko - Slunj, s odvojkom prema Gvozdu. Od značajnijih lokalnih povezanosti su pravci Topusko - Glina 15 km, Topusko – Petrinja 37 km, Topusko - Tušilović 40 km. U smjeru istok - zapad na samom ulazu u općinu Topusko</w:t>
      </w:r>
      <w:r w:rsidR="009041F1">
        <w:rPr>
          <w:rFonts w:ascii="Times New Roman" w:hAnsi="Times New Roman" w:cs="Times New Roman"/>
          <w:sz w:val="24"/>
          <w:szCs w:val="24"/>
        </w:rPr>
        <w:t xml:space="preserve"> </w:t>
      </w:r>
      <w:r w:rsidR="00117081" w:rsidRPr="009041F1">
        <w:rPr>
          <w:rFonts w:ascii="Times New Roman" w:hAnsi="Times New Roman" w:cs="Times New Roman"/>
          <w:sz w:val="24"/>
          <w:szCs w:val="24"/>
        </w:rPr>
        <w:t>prolazi trasa (koridor) željezničke pruge.</w:t>
      </w:r>
    </w:p>
    <w:p w14:paraId="5C247ABD" w14:textId="77777777" w:rsidR="0009020E" w:rsidRDefault="0009020E" w:rsidP="006210E4">
      <w:pPr>
        <w:spacing w:line="360" w:lineRule="auto"/>
        <w:jc w:val="both"/>
        <w:rPr>
          <w:rFonts w:ascii="Times New Roman" w:hAnsi="Times New Roman" w:cs="Times New Roman"/>
          <w:sz w:val="24"/>
          <w:szCs w:val="24"/>
        </w:rPr>
      </w:pPr>
    </w:p>
    <w:p w14:paraId="21BB890B" w14:textId="77777777" w:rsidR="008E5943" w:rsidRPr="00DC7E7E" w:rsidRDefault="008E5943" w:rsidP="006210E4">
      <w:pPr>
        <w:spacing w:line="360" w:lineRule="auto"/>
        <w:jc w:val="both"/>
        <w:rPr>
          <w:rFonts w:ascii="Times New Roman" w:hAnsi="Times New Roman" w:cs="Times New Roman"/>
          <w:sz w:val="24"/>
          <w:szCs w:val="24"/>
        </w:rPr>
      </w:pPr>
    </w:p>
    <w:p w14:paraId="44E122AF" w14:textId="014E0BE0" w:rsidR="00F31810" w:rsidRPr="00502FC5" w:rsidRDefault="00D911A7" w:rsidP="00502FC5">
      <w:pPr>
        <w:pStyle w:val="Odlomakpopisa"/>
        <w:numPr>
          <w:ilvl w:val="0"/>
          <w:numId w:val="8"/>
        </w:numPr>
        <w:spacing w:line="360" w:lineRule="auto"/>
        <w:jc w:val="both"/>
        <w:rPr>
          <w:rFonts w:ascii="Times New Roman" w:hAnsi="Times New Roman" w:cs="Times New Roman"/>
          <w:b/>
          <w:bCs/>
          <w:sz w:val="24"/>
          <w:szCs w:val="24"/>
        </w:rPr>
      </w:pPr>
      <w:r w:rsidRPr="00502FC5">
        <w:rPr>
          <w:rFonts w:ascii="Times New Roman" w:hAnsi="Times New Roman" w:cs="Times New Roman"/>
          <w:b/>
          <w:bCs/>
          <w:sz w:val="24"/>
          <w:szCs w:val="24"/>
        </w:rPr>
        <w:lastRenderedPageBreak/>
        <w:t xml:space="preserve"> </w:t>
      </w:r>
      <w:r w:rsidR="00AE6F0E" w:rsidRPr="00502FC5">
        <w:rPr>
          <w:rFonts w:ascii="Times New Roman" w:hAnsi="Times New Roman" w:cs="Times New Roman"/>
          <w:b/>
          <w:bCs/>
          <w:sz w:val="24"/>
          <w:szCs w:val="24"/>
        </w:rPr>
        <w:t>SVRHA I CILJ PODUZETNIČKE ZONE BLATUŠA - ČEMERNICA</w:t>
      </w:r>
    </w:p>
    <w:p w14:paraId="3CF8A1BB" w14:textId="3FAC9FF0" w:rsidR="00A226EF" w:rsidRDefault="00F31810" w:rsidP="006210E4">
      <w:pPr>
        <w:spacing w:line="360" w:lineRule="auto"/>
        <w:jc w:val="both"/>
        <w:rPr>
          <w:rFonts w:ascii="Times New Roman" w:hAnsi="Times New Roman" w:cs="Times New Roman"/>
          <w:sz w:val="24"/>
          <w:szCs w:val="24"/>
        </w:rPr>
      </w:pPr>
      <w:r>
        <w:rPr>
          <w:rFonts w:ascii="Times New Roman" w:hAnsi="Times New Roman" w:cs="Times New Roman"/>
          <w:sz w:val="24"/>
          <w:szCs w:val="24"/>
        </w:rPr>
        <w:t>Prema</w:t>
      </w:r>
      <w:r w:rsidR="00362873">
        <w:rPr>
          <w:rFonts w:ascii="Times New Roman" w:hAnsi="Times New Roman" w:cs="Times New Roman"/>
          <w:sz w:val="24"/>
          <w:szCs w:val="24"/>
        </w:rPr>
        <w:t xml:space="preserve"> Provedbenom programu općine Topusko </w:t>
      </w:r>
      <w:r>
        <w:rPr>
          <w:rFonts w:ascii="Times New Roman" w:hAnsi="Times New Roman" w:cs="Times New Roman"/>
          <w:sz w:val="24"/>
          <w:szCs w:val="24"/>
        </w:rPr>
        <w:t>za</w:t>
      </w:r>
      <w:r w:rsidR="00362873">
        <w:rPr>
          <w:rFonts w:ascii="Times New Roman" w:hAnsi="Times New Roman" w:cs="Times New Roman"/>
          <w:sz w:val="24"/>
          <w:szCs w:val="24"/>
        </w:rPr>
        <w:t xml:space="preserve"> razdoblje</w:t>
      </w:r>
      <w:r w:rsidR="00FF4D85">
        <w:rPr>
          <w:rFonts w:ascii="Times New Roman" w:hAnsi="Times New Roman" w:cs="Times New Roman"/>
          <w:sz w:val="24"/>
          <w:szCs w:val="24"/>
        </w:rPr>
        <w:t xml:space="preserve"> od</w:t>
      </w:r>
      <w:r>
        <w:rPr>
          <w:rFonts w:ascii="Times New Roman" w:hAnsi="Times New Roman" w:cs="Times New Roman"/>
          <w:sz w:val="24"/>
          <w:szCs w:val="24"/>
        </w:rPr>
        <w:t xml:space="preserve"> 202</w:t>
      </w:r>
      <w:r w:rsidR="00362873">
        <w:rPr>
          <w:rFonts w:ascii="Times New Roman" w:hAnsi="Times New Roman" w:cs="Times New Roman"/>
          <w:sz w:val="24"/>
          <w:szCs w:val="24"/>
        </w:rPr>
        <w:t>1</w:t>
      </w:r>
      <w:r>
        <w:rPr>
          <w:rFonts w:ascii="Times New Roman" w:hAnsi="Times New Roman" w:cs="Times New Roman"/>
          <w:sz w:val="24"/>
          <w:szCs w:val="24"/>
        </w:rPr>
        <w:t>.-202</w:t>
      </w:r>
      <w:r w:rsidR="00362873">
        <w:rPr>
          <w:rFonts w:ascii="Times New Roman" w:hAnsi="Times New Roman" w:cs="Times New Roman"/>
          <w:sz w:val="24"/>
          <w:szCs w:val="24"/>
        </w:rPr>
        <w:t>5</w:t>
      </w:r>
      <w:r>
        <w:rPr>
          <w:rFonts w:ascii="Times New Roman" w:hAnsi="Times New Roman" w:cs="Times New Roman"/>
          <w:sz w:val="24"/>
          <w:szCs w:val="24"/>
        </w:rPr>
        <w:t>. vizija općine Topusko je stvaranja</w:t>
      </w:r>
      <w:r w:rsidRPr="00F31810">
        <w:rPr>
          <w:rFonts w:ascii="Times New Roman" w:hAnsi="Times New Roman" w:cs="Times New Roman"/>
          <w:sz w:val="24"/>
          <w:szCs w:val="24"/>
        </w:rPr>
        <w:t xml:space="preserve"> destinacij</w:t>
      </w:r>
      <w:r w:rsidR="008E5943">
        <w:rPr>
          <w:rFonts w:ascii="Times New Roman" w:hAnsi="Times New Roman" w:cs="Times New Roman"/>
          <w:sz w:val="24"/>
          <w:szCs w:val="24"/>
        </w:rPr>
        <w:t>e</w:t>
      </w:r>
      <w:r w:rsidRPr="00F31810">
        <w:rPr>
          <w:rFonts w:ascii="Times New Roman" w:hAnsi="Times New Roman" w:cs="Times New Roman"/>
          <w:sz w:val="24"/>
          <w:szCs w:val="24"/>
        </w:rPr>
        <w:t xml:space="preserve"> zdravstvenog turizma, očuvane bogate prirodne i kulturne baštine. </w:t>
      </w:r>
      <w:r>
        <w:rPr>
          <w:rFonts w:ascii="Times New Roman" w:hAnsi="Times New Roman" w:cs="Times New Roman"/>
          <w:sz w:val="24"/>
          <w:szCs w:val="24"/>
        </w:rPr>
        <w:t>Cilj je i n</w:t>
      </w:r>
      <w:r w:rsidRPr="00F31810">
        <w:rPr>
          <w:rFonts w:ascii="Times New Roman" w:hAnsi="Times New Roman" w:cs="Times New Roman"/>
          <w:sz w:val="24"/>
          <w:szCs w:val="24"/>
        </w:rPr>
        <w:t>jeg</w:t>
      </w:r>
      <w:r>
        <w:rPr>
          <w:rFonts w:ascii="Times New Roman" w:hAnsi="Times New Roman" w:cs="Times New Roman"/>
          <w:sz w:val="24"/>
          <w:szCs w:val="24"/>
        </w:rPr>
        <w:t>ovanje</w:t>
      </w:r>
      <w:r w:rsidRPr="00F31810">
        <w:rPr>
          <w:rFonts w:ascii="Times New Roman" w:hAnsi="Times New Roman" w:cs="Times New Roman"/>
          <w:sz w:val="24"/>
          <w:szCs w:val="24"/>
        </w:rPr>
        <w:t xml:space="preserve"> dug</w:t>
      </w:r>
      <w:r>
        <w:rPr>
          <w:rFonts w:ascii="Times New Roman" w:hAnsi="Times New Roman" w:cs="Times New Roman"/>
          <w:sz w:val="24"/>
          <w:szCs w:val="24"/>
        </w:rPr>
        <w:t>e</w:t>
      </w:r>
      <w:r w:rsidRPr="00F31810">
        <w:rPr>
          <w:rFonts w:ascii="Times New Roman" w:hAnsi="Times New Roman" w:cs="Times New Roman"/>
          <w:sz w:val="24"/>
          <w:szCs w:val="24"/>
        </w:rPr>
        <w:t xml:space="preserve"> tradicij</w:t>
      </w:r>
      <w:r>
        <w:rPr>
          <w:rFonts w:ascii="Times New Roman" w:hAnsi="Times New Roman" w:cs="Times New Roman"/>
          <w:sz w:val="24"/>
          <w:szCs w:val="24"/>
        </w:rPr>
        <w:t>e</w:t>
      </w:r>
      <w:r w:rsidRPr="00F31810">
        <w:rPr>
          <w:rFonts w:ascii="Times New Roman" w:hAnsi="Times New Roman" w:cs="Times New Roman"/>
          <w:sz w:val="24"/>
          <w:szCs w:val="24"/>
        </w:rPr>
        <w:t xml:space="preserve"> održivog korištenja termalnih izvora i drugih prirodnih resursa</w:t>
      </w:r>
      <w:r>
        <w:rPr>
          <w:rFonts w:ascii="Times New Roman" w:hAnsi="Times New Roman" w:cs="Times New Roman"/>
          <w:sz w:val="24"/>
          <w:szCs w:val="24"/>
        </w:rPr>
        <w:t xml:space="preserve"> s naglaskom na stvaranje p</w:t>
      </w:r>
      <w:r w:rsidRPr="00F31810">
        <w:rPr>
          <w:rFonts w:ascii="Times New Roman" w:hAnsi="Times New Roman" w:cs="Times New Roman"/>
          <w:sz w:val="24"/>
          <w:szCs w:val="24"/>
        </w:rPr>
        <w:t>odruč</w:t>
      </w:r>
      <w:r>
        <w:rPr>
          <w:rFonts w:ascii="Times New Roman" w:hAnsi="Times New Roman" w:cs="Times New Roman"/>
          <w:sz w:val="24"/>
          <w:szCs w:val="24"/>
        </w:rPr>
        <w:t>ja</w:t>
      </w:r>
      <w:r w:rsidRPr="00F31810">
        <w:rPr>
          <w:rFonts w:ascii="Times New Roman" w:hAnsi="Times New Roman" w:cs="Times New Roman"/>
          <w:sz w:val="24"/>
          <w:szCs w:val="24"/>
        </w:rPr>
        <w:t xml:space="preserve"> ugodnog i kvalitetnog življenja s potrebnim sadržajima i preduvjetima za rad i život svojih stanovnika koji razvijaju ekološku poljoprivredu, gospodarstvo i turizam.</w:t>
      </w:r>
      <w:r w:rsidR="002502C7">
        <w:rPr>
          <w:rFonts w:ascii="Times New Roman" w:hAnsi="Times New Roman" w:cs="Times New Roman"/>
          <w:sz w:val="24"/>
          <w:szCs w:val="24"/>
        </w:rPr>
        <w:t xml:space="preserve"> Prema predmetnom dokumentu definirani su ciljevi, prioriteti i mjere za razvoj općine Topusko. S ciljem razvoja gospodarskog okruženja i poticanja poduzetničke aktivnosti, definiran</w:t>
      </w:r>
      <w:r w:rsidR="00837DA5">
        <w:rPr>
          <w:rFonts w:ascii="Times New Roman" w:hAnsi="Times New Roman" w:cs="Times New Roman"/>
          <w:sz w:val="24"/>
          <w:szCs w:val="24"/>
        </w:rPr>
        <w:t>a je mjera Komunalno gospodarstvo kroz programsku klasifikaciju P1007 Izgradnja objekata i uređaja komunalne infrastrukture.</w:t>
      </w:r>
      <w:r w:rsidR="00495CEE">
        <w:rPr>
          <w:rFonts w:ascii="Times New Roman" w:hAnsi="Times New Roman" w:cs="Times New Roman"/>
          <w:sz w:val="24"/>
          <w:szCs w:val="24"/>
        </w:rPr>
        <w:t xml:space="preserve"> Svrha je p</w:t>
      </w:r>
      <w:r w:rsidR="00495CEE" w:rsidRPr="00495CEE">
        <w:rPr>
          <w:rFonts w:ascii="Times New Roman" w:hAnsi="Times New Roman" w:cs="Times New Roman"/>
          <w:sz w:val="24"/>
          <w:szCs w:val="24"/>
        </w:rPr>
        <w:t>oboljšanje komunalne opremljenosti</w:t>
      </w:r>
      <w:r w:rsidR="00495CEE">
        <w:rPr>
          <w:rFonts w:ascii="Times New Roman" w:hAnsi="Times New Roman" w:cs="Times New Roman"/>
          <w:sz w:val="24"/>
          <w:szCs w:val="24"/>
        </w:rPr>
        <w:t xml:space="preserve"> te u</w:t>
      </w:r>
      <w:r w:rsidR="00495CEE" w:rsidRPr="00495CEE">
        <w:rPr>
          <w:rFonts w:ascii="Times New Roman" w:hAnsi="Times New Roman" w:cs="Times New Roman"/>
          <w:sz w:val="24"/>
          <w:szCs w:val="24"/>
        </w:rPr>
        <w:t>naprjeđenje javnih površina kroz ulaganje u infrastrukturu</w:t>
      </w:r>
      <w:r w:rsidR="00495CEE">
        <w:rPr>
          <w:rFonts w:ascii="Times New Roman" w:hAnsi="Times New Roman" w:cs="Times New Roman"/>
          <w:sz w:val="24"/>
          <w:szCs w:val="24"/>
        </w:rPr>
        <w:t>.</w:t>
      </w:r>
    </w:p>
    <w:p w14:paraId="556B4886" w14:textId="77777777" w:rsidR="00A226EF" w:rsidRPr="00A226EF"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Osnovna namjena razvoja poduzetničkih zona je poticanje razvoja poduzetništva kao pokretačke snage lokalnog i regionalnog održivog gospodarskog razvoja, s ciljem osiguranja dugoročnih uvjeta za razvoj obrtništva, malog i srednjeg poduzetništva, dugoročno smanjivanje nezaposlenosti, te otvaranje novih radnih mjesta, poticanje suradnje u realizaciji konkretnih razvojnih projekata između poduzetnika i obrtnika unutar zone te stimuliranje rasta i razvoja poduzetnika i obrtnika, posebice u pogledu razvijanja novih proizvoda i primjene novih tehnologija, a razvojem i širenjem zone želi se osigurati kontinuitet istog. </w:t>
      </w:r>
    </w:p>
    <w:p w14:paraId="0FCA1EEA" w14:textId="77777777" w:rsidR="00A226EF" w:rsidRPr="00A226EF"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Osnivanjem poduzetničkih zona jedinice lokalne samouprave osiguravaju brži lokalni gospodarski razvoj sukladan svojim prostornim i razvojnim planovima. Poduzetničke zone dugoročno rješavaju potrebe poduzetnika kao što su: </w:t>
      </w:r>
    </w:p>
    <w:p w14:paraId="5810AF81" w14:textId="77777777" w:rsidR="00A226EF" w:rsidRPr="00A226EF"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 potrebe poslovnog prostora i zemljišta, </w:t>
      </w:r>
    </w:p>
    <w:p w14:paraId="1329C00F" w14:textId="77777777" w:rsidR="00A226EF" w:rsidRPr="00A226EF"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 poslovno povezivanje, </w:t>
      </w:r>
    </w:p>
    <w:p w14:paraId="43B9AAE8" w14:textId="77777777" w:rsidR="00A226EF" w:rsidRPr="00A226EF"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 racionalizaciju poslovanja i zajedničko korištenje pripadajuće infrastrukture i </w:t>
      </w:r>
    </w:p>
    <w:p w14:paraId="019F7CB6" w14:textId="0C122487" w:rsidR="00A14286"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 korištenje različitih povlastica ulaganja na tim prostorima. </w:t>
      </w:r>
    </w:p>
    <w:p w14:paraId="4BA92B47" w14:textId="529C45B6" w:rsidR="00A14286" w:rsidRPr="00A14286" w:rsidRDefault="00A14286" w:rsidP="0062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Sukladno Strategiji upravljanja nekretninama, općina Topusko ima mogućnost </w:t>
      </w:r>
      <w:r w:rsidRPr="00A14286">
        <w:rPr>
          <w:rFonts w:ascii="Times New Roman" w:hAnsi="Times New Roman" w:cs="Times New Roman"/>
          <w:sz w:val="24"/>
          <w:szCs w:val="24"/>
        </w:rPr>
        <w:t>stjecanj</w:t>
      </w:r>
      <w:r>
        <w:rPr>
          <w:rFonts w:ascii="Times New Roman" w:hAnsi="Times New Roman" w:cs="Times New Roman"/>
          <w:sz w:val="24"/>
          <w:szCs w:val="24"/>
        </w:rPr>
        <w:t>a</w:t>
      </w:r>
      <w:r w:rsidRPr="00A14286">
        <w:rPr>
          <w:rFonts w:ascii="Times New Roman" w:hAnsi="Times New Roman" w:cs="Times New Roman"/>
          <w:sz w:val="24"/>
          <w:szCs w:val="24"/>
        </w:rPr>
        <w:t xml:space="preserve"> i raspolaganj</w:t>
      </w:r>
      <w:r>
        <w:rPr>
          <w:rFonts w:ascii="Times New Roman" w:hAnsi="Times New Roman" w:cs="Times New Roman"/>
          <w:sz w:val="24"/>
          <w:szCs w:val="24"/>
        </w:rPr>
        <w:t>a</w:t>
      </w:r>
      <w:r w:rsidRPr="00A14286">
        <w:rPr>
          <w:rFonts w:ascii="Times New Roman" w:hAnsi="Times New Roman" w:cs="Times New Roman"/>
          <w:sz w:val="24"/>
          <w:szCs w:val="24"/>
        </w:rPr>
        <w:t xml:space="preserve"> nekretni</w:t>
      </w:r>
      <w:r w:rsidR="008E5943">
        <w:rPr>
          <w:rFonts w:ascii="Times New Roman" w:hAnsi="Times New Roman" w:cs="Times New Roman"/>
          <w:sz w:val="24"/>
          <w:szCs w:val="24"/>
        </w:rPr>
        <w:t>nama na način da čini sljedeće:</w:t>
      </w:r>
    </w:p>
    <w:p w14:paraId="33EE2D31" w14:textId="502B451C" w:rsidR="00A14286" w:rsidRPr="00A14286" w:rsidRDefault="00A14286" w:rsidP="006210E4">
      <w:pPr>
        <w:spacing w:line="360" w:lineRule="auto"/>
        <w:jc w:val="both"/>
        <w:rPr>
          <w:rFonts w:ascii="Times New Roman" w:hAnsi="Times New Roman" w:cs="Times New Roman"/>
          <w:sz w:val="24"/>
          <w:szCs w:val="24"/>
        </w:rPr>
      </w:pPr>
      <w:r w:rsidRPr="00A14286">
        <w:rPr>
          <w:rFonts w:ascii="Times New Roman" w:hAnsi="Times New Roman" w:cs="Times New Roman"/>
          <w:sz w:val="24"/>
          <w:szCs w:val="24"/>
        </w:rPr>
        <w:t>-uspostava baze podatak</w:t>
      </w:r>
      <w:r w:rsidR="008E5943">
        <w:rPr>
          <w:rFonts w:ascii="Times New Roman" w:hAnsi="Times New Roman" w:cs="Times New Roman"/>
          <w:sz w:val="24"/>
          <w:szCs w:val="24"/>
        </w:rPr>
        <w:t>a</w:t>
      </w:r>
      <w:r w:rsidRPr="00A14286">
        <w:rPr>
          <w:rFonts w:ascii="Times New Roman" w:hAnsi="Times New Roman" w:cs="Times New Roman"/>
          <w:sz w:val="24"/>
          <w:szCs w:val="24"/>
        </w:rPr>
        <w:t>, procjenu i popis nekretnina i upis u javne očevidnike i registre,</w:t>
      </w:r>
    </w:p>
    <w:p w14:paraId="534887F1" w14:textId="77777777" w:rsidR="00A14286" w:rsidRPr="00A14286" w:rsidRDefault="00A14286" w:rsidP="006210E4">
      <w:pPr>
        <w:spacing w:line="360" w:lineRule="auto"/>
        <w:jc w:val="both"/>
        <w:rPr>
          <w:rFonts w:ascii="Times New Roman" w:hAnsi="Times New Roman" w:cs="Times New Roman"/>
          <w:sz w:val="24"/>
          <w:szCs w:val="24"/>
        </w:rPr>
      </w:pPr>
      <w:r w:rsidRPr="00A14286">
        <w:rPr>
          <w:rFonts w:ascii="Times New Roman" w:hAnsi="Times New Roman" w:cs="Times New Roman"/>
          <w:sz w:val="24"/>
          <w:szCs w:val="24"/>
        </w:rPr>
        <w:t>-tekuće i investicijsko održavanje, te kapitalna ulaganja,</w:t>
      </w:r>
    </w:p>
    <w:p w14:paraId="7215765C" w14:textId="20940BE8" w:rsidR="00A14286" w:rsidRPr="00A226EF" w:rsidRDefault="00A14286" w:rsidP="006210E4">
      <w:pPr>
        <w:spacing w:line="360" w:lineRule="auto"/>
        <w:jc w:val="both"/>
        <w:rPr>
          <w:rFonts w:ascii="Times New Roman" w:hAnsi="Times New Roman" w:cs="Times New Roman"/>
          <w:sz w:val="24"/>
          <w:szCs w:val="24"/>
        </w:rPr>
      </w:pPr>
      <w:r w:rsidRPr="00A14286">
        <w:rPr>
          <w:rFonts w:ascii="Times New Roman" w:hAnsi="Times New Roman" w:cs="Times New Roman"/>
          <w:sz w:val="24"/>
          <w:szCs w:val="24"/>
        </w:rPr>
        <w:lastRenderedPageBreak/>
        <w:t>-financijsko praćenje prihoda i rashoda od nekretninama</w:t>
      </w:r>
    </w:p>
    <w:p w14:paraId="4151F5A2" w14:textId="60C547F2" w:rsidR="00DC7E7E"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 xml:space="preserve">Razvojem poduzetničke zone </w:t>
      </w:r>
      <w:r>
        <w:rPr>
          <w:rFonts w:ascii="Times New Roman" w:hAnsi="Times New Roman" w:cs="Times New Roman"/>
          <w:sz w:val="24"/>
          <w:szCs w:val="24"/>
        </w:rPr>
        <w:t>Blatuša - Čemernica</w:t>
      </w:r>
      <w:r w:rsidRPr="00A226EF">
        <w:rPr>
          <w:rFonts w:ascii="Times New Roman" w:hAnsi="Times New Roman" w:cs="Times New Roman"/>
          <w:sz w:val="24"/>
          <w:szCs w:val="24"/>
        </w:rPr>
        <w:t xml:space="preserve"> na dugoročan se način želi pomoći poduzetnicima u rješavanju problema prostora, odnosno stvaranju uvjeta za nesmetani rad, korištenje zajedničke infrastrukture i povezivanje poduzetnika smještenih na istom prostoru, te korištenje različitih povlastica ulaganja na tim prostorima, kao jezgri razvoja gospodarstva na određenom prostoru.</w:t>
      </w:r>
    </w:p>
    <w:p w14:paraId="0B66083A" w14:textId="1C133304" w:rsidR="00A226EF" w:rsidRDefault="00A226EF" w:rsidP="006210E4">
      <w:pPr>
        <w:spacing w:line="360" w:lineRule="auto"/>
        <w:jc w:val="both"/>
        <w:rPr>
          <w:rFonts w:ascii="Times New Roman" w:hAnsi="Times New Roman" w:cs="Times New Roman"/>
          <w:sz w:val="24"/>
          <w:szCs w:val="24"/>
        </w:rPr>
      </w:pPr>
      <w:r w:rsidRPr="00A226EF">
        <w:rPr>
          <w:rFonts w:ascii="Times New Roman" w:hAnsi="Times New Roman" w:cs="Times New Roman"/>
          <w:sz w:val="24"/>
          <w:szCs w:val="24"/>
        </w:rPr>
        <w:t>Svrha osnivanja poduzetničke zone su osiguranje dugoročnih uvjeta za razvoj obrtništva, malog i srednjeg poduzetništva, dugoročno smanjivanje nezaposlenosti, te otvaranje novih radnih mjesta, poticanje suradnje u realizaciji konkretnih razvojnih projekata između poduzetnika i obrtnika unutar zone te stimuliranje rasta i razvoja poduzetnika i obrtnika, posebice u pogledu razvijanja novih proizvoda i primjene novih tehnologija</w:t>
      </w:r>
      <w:r w:rsidR="000D5861">
        <w:rPr>
          <w:rFonts w:ascii="Times New Roman" w:hAnsi="Times New Roman" w:cs="Times New Roman"/>
          <w:sz w:val="24"/>
          <w:szCs w:val="24"/>
        </w:rPr>
        <w:t>.</w:t>
      </w:r>
    </w:p>
    <w:p w14:paraId="2798DEDF" w14:textId="2EAAD041" w:rsidR="00022E54" w:rsidRDefault="00022E54" w:rsidP="006210E4">
      <w:pPr>
        <w:spacing w:line="360" w:lineRule="auto"/>
        <w:jc w:val="both"/>
        <w:rPr>
          <w:rFonts w:ascii="Times New Roman" w:hAnsi="Times New Roman" w:cs="Times New Roman"/>
          <w:sz w:val="24"/>
          <w:szCs w:val="24"/>
        </w:rPr>
      </w:pPr>
    </w:p>
    <w:p w14:paraId="6A040CC7" w14:textId="386B0CDA" w:rsidR="00022E54" w:rsidRDefault="00022E54" w:rsidP="006210E4">
      <w:pPr>
        <w:spacing w:line="360" w:lineRule="auto"/>
        <w:jc w:val="both"/>
        <w:rPr>
          <w:rFonts w:ascii="Times New Roman" w:hAnsi="Times New Roman" w:cs="Times New Roman"/>
          <w:sz w:val="24"/>
          <w:szCs w:val="24"/>
        </w:rPr>
      </w:pPr>
    </w:p>
    <w:p w14:paraId="7DD8E9DF" w14:textId="059118AF" w:rsidR="00022E54" w:rsidRDefault="00022E54" w:rsidP="006210E4">
      <w:pPr>
        <w:spacing w:line="360" w:lineRule="auto"/>
        <w:jc w:val="both"/>
        <w:rPr>
          <w:rFonts w:ascii="Times New Roman" w:hAnsi="Times New Roman" w:cs="Times New Roman"/>
          <w:sz w:val="24"/>
          <w:szCs w:val="24"/>
        </w:rPr>
      </w:pPr>
    </w:p>
    <w:p w14:paraId="2A6CB10A" w14:textId="26D0A0B4" w:rsidR="00022E54" w:rsidRDefault="00022E54" w:rsidP="006210E4">
      <w:pPr>
        <w:spacing w:line="360" w:lineRule="auto"/>
        <w:jc w:val="both"/>
        <w:rPr>
          <w:rFonts w:ascii="Times New Roman" w:hAnsi="Times New Roman" w:cs="Times New Roman"/>
          <w:sz w:val="24"/>
          <w:szCs w:val="24"/>
        </w:rPr>
      </w:pPr>
    </w:p>
    <w:p w14:paraId="2CB1EB97" w14:textId="40A7BD4C" w:rsidR="00022E54" w:rsidRDefault="00022E54" w:rsidP="006210E4">
      <w:pPr>
        <w:spacing w:line="360" w:lineRule="auto"/>
        <w:jc w:val="both"/>
        <w:rPr>
          <w:rFonts w:ascii="Times New Roman" w:hAnsi="Times New Roman" w:cs="Times New Roman"/>
          <w:sz w:val="24"/>
          <w:szCs w:val="24"/>
        </w:rPr>
      </w:pPr>
    </w:p>
    <w:p w14:paraId="7E15E459" w14:textId="28E61F12" w:rsidR="00022E54" w:rsidRDefault="00022E54" w:rsidP="006210E4">
      <w:pPr>
        <w:spacing w:line="360" w:lineRule="auto"/>
        <w:jc w:val="both"/>
        <w:rPr>
          <w:rFonts w:ascii="Times New Roman" w:hAnsi="Times New Roman" w:cs="Times New Roman"/>
          <w:sz w:val="24"/>
          <w:szCs w:val="24"/>
        </w:rPr>
      </w:pPr>
    </w:p>
    <w:p w14:paraId="1F42CF61" w14:textId="611A8DE9" w:rsidR="00022E54" w:rsidRDefault="00022E54" w:rsidP="006210E4">
      <w:pPr>
        <w:spacing w:line="360" w:lineRule="auto"/>
        <w:jc w:val="both"/>
        <w:rPr>
          <w:rFonts w:ascii="Times New Roman" w:hAnsi="Times New Roman" w:cs="Times New Roman"/>
          <w:sz w:val="24"/>
          <w:szCs w:val="24"/>
        </w:rPr>
      </w:pPr>
    </w:p>
    <w:p w14:paraId="52C2FD08" w14:textId="1D72107F" w:rsidR="00022E54" w:rsidRDefault="00022E54" w:rsidP="006210E4">
      <w:pPr>
        <w:spacing w:line="360" w:lineRule="auto"/>
        <w:jc w:val="both"/>
        <w:rPr>
          <w:rFonts w:ascii="Times New Roman" w:hAnsi="Times New Roman" w:cs="Times New Roman"/>
          <w:sz w:val="24"/>
          <w:szCs w:val="24"/>
        </w:rPr>
      </w:pPr>
    </w:p>
    <w:p w14:paraId="680C2390" w14:textId="781F48CF" w:rsidR="00022E54" w:rsidRDefault="00022E54" w:rsidP="006210E4">
      <w:pPr>
        <w:spacing w:line="360" w:lineRule="auto"/>
        <w:jc w:val="both"/>
        <w:rPr>
          <w:rFonts w:ascii="Times New Roman" w:hAnsi="Times New Roman" w:cs="Times New Roman"/>
          <w:sz w:val="24"/>
          <w:szCs w:val="24"/>
        </w:rPr>
      </w:pPr>
    </w:p>
    <w:p w14:paraId="633933B2" w14:textId="24810F4E" w:rsidR="00E542E8" w:rsidRDefault="00E542E8" w:rsidP="006210E4">
      <w:pPr>
        <w:spacing w:line="360" w:lineRule="auto"/>
        <w:jc w:val="both"/>
        <w:rPr>
          <w:rFonts w:ascii="Times New Roman" w:hAnsi="Times New Roman" w:cs="Times New Roman"/>
          <w:sz w:val="24"/>
          <w:szCs w:val="24"/>
        </w:rPr>
      </w:pPr>
    </w:p>
    <w:p w14:paraId="0634DC6F" w14:textId="5C4681A7" w:rsidR="00E542E8" w:rsidRDefault="00E542E8" w:rsidP="006210E4">
      <w:pPr>
        <w:spacing w:line="360" w:lineRule="auto"/>
        <w:jc w:val="both"/>
        <w:rPr>
          <w:rFonts w:ascii="Times New Roman" w:hAnsi="Times New Roman" w:cs="Times New Roman"/>
          <w:sz w:val="24"/>
          <w:szCs w:val="24"/>
        </w:rPr>
      </w:pPr>
    </w:p>
    <w:p w14:paraId="17E8C9CC" w14:textId="589260B0" w:rsidR="00627C6B" w:rsidRDefault="00627C6B" w:rsidP="006210E4">
      <w:pPr>
        <w:spacing w:line="360" w:lineRule="auto"/>
        <w:jc w:val="both"/>
        <w:rPr>
          <w:rFonts w:ascii="Times New Roman" w:hAnsi="Times New Roman" w:cs="Times New Roman"/>
          <w:sz w:val="24"/>
          <w:szCs w:val="24"/>
        </w:rPr>
      </w:pPr>
    </w:p>
    <w:p w14:paraId="02942804" w14:textId="08CFE066" w:rsidR="00627C6B" w:rsidRDefault="00627C6B" w:rsidP="006210E4">
      <w:pPr>
        <w:spacing w:line="360" w:lineRule="auto"/>
        <w:jc w:val="both"/>
        <w:rPr>
          <w:rFonts w:ascii="Times New Roman" w:hAnsi="Times New Roman" w:cs="Times New Roman"/>
          <w:sz w:val="24"/>
          <w:szCs w:val="24"/>
        </w:rPr>
      </w:pPr>
    </w:p>
    <w:p w14:paraId="29E04C5A" w14:textId="1CDDD202" w:rsidR="00627C6B" w:rsidRDefault="00627C6B" w:rsidP="006210E4">
      <w:pPr>
        <w:spacing w:line="360" w:lineRule="auto"/>
        <w:jc w:val="both"/>
        <w:rPr>
          <w:rFonts w:ascii="Times New Roman" w:hAnsi="Times New Roman" w:cs="Times New Roman"/>
          <w:sz w:val="24"/>
          <w:szCs w:val="24"/>
        </w:rPr>
      </w:pPr>
    </w:p>
    <w:p w14:paraId="04CE5F99" w14:textId="77777777" w:rsidR="00627C6B" w:rsidRDefault="00627C6B" w:rsidP="006210E4">
      <w:pPr>
        <w:spacing w:line="360" w:lineRule="auto"/>
        <w:jc w:val="both"/>
        <w:rPr>
          <w:rFonts w:ascii="Times New Roman" w:hAnsi="Times New Roman" w:cs="Times New Roman"/>
          <w:sz w:val="24"/>
          <w:szCs w:val="24"/>
        </w:rPr>
      </w:pPr>
    </w:p>
    <w:p w14:paraId="5BB9CBFC" w14:textId="77777777" w:rsidR="00E542E8" w:rsidRDefault="00E542E8" w:rsidP="006210E4">
      <w:pPr>
        <w:spacing w:line="360" w:lineRule="auto"/>
        <w:jc w:val="both"/>
        <w:rPr>
          <w:rFonts w:ascii="Times New Roman" w:hAnsi="Times New Roman" w:cs="Times New Roman"/>
          <w:sz w:val="24"/>
          <w:szCs w:val="24"/>
        </w:rPr>
      </w:pPr>
    </w:p>
    <w:p w14:paraId="26F33291" w14:textId="064FD00E" w:rsidR="000C0B6F" w:rsidRPr="007D1965" w:rsidRDefault="00AE6F0E" w:rsidP="006210E4">
      <w:pPr>
        <w:pStyle w:val="Odlomakpopisa"/>
        <w:numPr>
          <w:ilvl w:val="1"/>
          <w:numId w:val="6"/>
        </w:numPr>
        <w:spacing w:line="360" w:lineRule="auto"/>
        <w:jc w:val="both"/>
        <w:rPr>
          <w:rFonts w:ascii="Times New Roman" w:hAnsi="Times New Roman" w:cs="Times New Roman"/>
          <w:b/>
          <w:bCs/>
          <w:i/>
          <w:iCs/>
          <w:sz w:val="24"/>
          <w:szCs w:val="24"/>
        </w:rPr>
      </w:pPr>
      <w:r w:rsidRPr="007D1965">
        <w:rPr>
          <w:rFonts w:ascii="Times New Roman" w:hAnsi="Times New Roman" w:cs="Times New Roman"/>
          <w:b/>
          <w:bCs/>
          <w:i/>
          <w:iCs/>
          <w:sz w:val="24"/>
          <w:szCs w:val="24"/>
        </w:rPr>
        <w:lastRenderedPageBreak/>
        <w:t xml:space="preserve"> Prostorno planski smještaj poduzetničke zone</w:t>
      </w:r>
    </w:p>
    <w:p w14:paraId="3C326619" w14:textId="1D2BA3DF" w:rsidR="00D5575D" w:rsidRDefault="00D5575D" w:rsidP="006210E4">
      <w:pPr>
        <w:spacing w:line="360" w:lineRule="auto"/>
        <w:jc w:val="both"/>
        <w:rPr>
          <w:rFonts w:ascii="Times New Roman" w:hAnsi="Times New Roman" w:cs="Times New Roman"/>
          <w:sz w:val="24"/>
          <w:szCs w:val="24"/>
        </w:rPr>
      </w:pPr>
      <w:r w:rsidRPr="00D5575D">
        <w:rPr>
          <w:rFonts w:ascii="Times New Roman" w:hAnsi="Times New Roman" w:cs="Times New Roman"/>
          <w:sz w:val="24"/>
          <w:szCs w:val="24"/>
        </w:rPr>
        <w:t>Na temelju članka 5. stavka 2. Zakona o unapređenju</w:t>
      </w:r>
      <w:r>
        <w:rPr>
          <w:rFonts w:ascii="Times New Roman" w:hAnsi="Times New Roman" w:cs="Times New Roman"/>
          <w:sz w:val="24"/>
          <w:szCs w:val="24"/>
        </w:rPr>
        <w:t xml:space="preserve"> </w:t>
      </w:r>
      <w:r w:rsidRPr="00D5575D">
        <w:rPr>
          <w:rFonts w:ascii="Times New Roman" w:hAnsi="Times New Roman" w:cs="Times New Roman"/>
          <w:sz w:val="24"/>
          <w:szCs w:val="24"/>
        </w:rPr>
        <w:t>poduzetničke infrastrukture (»Narodne novine«,</w:t>
      </w:r>
      <w:r>
        <w:rPr>
          <w:rFonts w:ascii="Times New Roman" w:hAnsi="Times New Roman" w:cs="Times New Roman"/>
          <w:sz w:val="24"/>
          <w:szCs w:val="24"/>
        </w:rPr>
        <w:t xml:space="preserve"> </w:t>
      </w:r>
      <w:r w:rsidRPr="00D5575D">
        <w:rPr>
          <w:rFonts w:ascii="Times New Roman" w:hAnsi="Times New Roman" w:cs="Times New Roman"/>
          <w:sz w:val="24"/>
          <w:szCs w:val="24"/>
        </w:rPr>
        <w:t>broj 93/13, 114/13, 41/14 i 57/18) i članka 31. Statuta</w:t>
      </w:r>
      <w:r>
        <w:rPr>
          <w:rFonts w:ascii="Times New Roman" w:hAnsi="Times New Roman" w:cs="Times New Roman"/>
          <w:sz w:val="24"/>
          <w:szCs w:val="24"/>
        </w:rPr>
        <w:t xml:space="preserve"> </w:t>
      </w:r>
      <w:r w:rsidRPr="00D5575D">
        <w:rPr>
          <w:rFonts w:ascii="Times New Roman" w:hAnsi="Times New Roman" w:cs="Times New Roman"/>
          <w:sz w:val="24"/>
          <w:szCs w:val="24"/>
        </w:rPr>
        <w:t>Općine Topusko (»Službeni vjesnik«, broj 34/09, 10/13,</w:t>
      </w:r>
      <w:r>
        <w:rPr>
          <w:rFonts w:ascii="Times New Roman" w:hAnsi="Times New Roman" w:cs="Times New Roman"/>
          <w:sz w:val="24"/>
          <w:szCs w:val="24"/>
        </w:rPr>
        <w:t xml:space="preserve"> </w:t>
      </w:r>
      <w:r w:rsidRPr="00D5575D">
        <w:rPr>
          <w:rFonts w:ascii="Times New Roman" w:hAnsi="Times New Roman" w:cs="Times New Roman"/>
          <w:sz w:val="24"/>
          <w:szCs w:val="24"/>
        </w:rPr>
        <w:t>48/13 - pročišćeni tekst, 16/14, 36/17, 8/18 i 11/20),</w:t>
      </w:r>
      <w:r>
        <w:rPr>
          <w:rFonts w:ascii="Times New Roman" w:hAnsi="Times New Roman" w:cs="Times New Roman"/>
          <w:sz w:val="24"/>
          <w:szCs w:val="24"/>
        </w:rPr>
        <w:t xml:space="preserve"> </w:t>
      </w:r>
      <w:r w:rsidRPr="00D5575D">
        <w:rPr>
          <w:rFonts w:ascii="Times New Roman" w:hAnsi="Times New Roman" w:cs="Times New Roman"/>
          <w:sz w:val="24"/>
          <w:szCs w:val="24"/>
        </w:rPr>
        <w:t>Općinsko vijeće Općine Topusko, na 2. redovnoj sjednici</w:t>
      </w:r>
      <w:r>
        <w:rPr>
          <w:rFonts w:ascii="Times New Roman" w:hAnsi="Times New Roman" w:cs="Times New Roman"/>
          <w:sz w:val="24"/>
          <w:szCs w:val="24"/>
        </w:rPr>
        <w:t xml:space="preserve"> </w:t>
      </w:r>
      <w:r w:rsidRPr="00D5575D">
        <w:rPr>
          <w:rFonts w:ascii="Times New Roman" w:hAnsi="Times New Roman" w:cs="Times New Roman"/>
          <w:sz w:val="24"/>
          <w:szCs w:val="24"/>
        </w:rPr>
        <w:t>održanoj dana 16. lipnja 2021. godine, donijelo je</w:t>
      </w:r>
      <w:r>
        <w:rPr>
          <w:rFonts w:ascii="Times New Roman" w:hAnsi="Times New Roman" w:cs="Times New Roman"/>
          <w:sz w:val="24"/>
          <w:szCs w:val="24"/>
        </w:rPr>
        <w:t xml:space="preserve"> Odluku </w:t>
      </w:r>
      <w:r w:rsidRPr="00D5575D">
        <w:rPr>
          <w:rFonts w:ascii="Times New Roman" w:hAnsi="Times New Roman" w:cs="Times New Roman"/>
          <w:sz w:val="24"/>
          <w:szCs w:val="24"/>
        </w:rPr>
        <w:t>o osnivanju Poduzetničke zone Blatuša</w:t>
      </w:r>
      <w:r>
        <w:rPr>
          <w:rFonts w:ascii="Times New Roman" w:hAnsi="Times New Roman" w:cs="Times New Roman"/>
          <w:sz w:val="24"/>
          <w:szCs w:val="24"/>
        </w:rPr>
        <w:t xml:space="preserve"> –</w:t>
      </w:r>
      <w:r w:rsidRPr="00D5575D">
        <w:rPr>
          <w:rFonts w:ascii="Times New Roman" w:hAnsi="Times New Roman" w:cs="Times New Roman"/>
          <w:sz w:val="24"/>
          <w:szCs w:val="24"/>
        </w:rPr>
        <w:t xml:space="preserve"> Čemernica</w:t>
      </w:r>
      <w:r>
        <w:rPr>
          <w:rFonts w:ascii="Times New Roman" w:hAnsi="Times New Roman" w:cs="Times New Roman"/>
          <w:sz w:val="24"/>
          <w:szCs w:val="24"/>
        </w:rPr>
        <w:t xml:space="preserve"> </w:t>
      </w:r>
      <w:r w:rsidRPr="00D5575D">
        <w:rPr>
          <w:rFonts w:ascii="Times New Roman" w:hAnsi="Times New Roman" w:cs="Times New Roman"/>
          <w:sz w:val="24"/>
          <w:szCs w:val="24"/>
        </w:rPr>
        <w:t>na prostoru kojem je utvrđena</w:t>
      </w:r>
      <w:r>
        <w:rPr>
          <w:rFonts w:ascii="Times New Roman" w:hAnsi="Times New Roman" w:cs="Times New Roman"/>
          <w:sz w:val="24"/>
          <w:szCs w:val="24"/>
        </w:rPr>
        <w:t xml:space="preserve"> </w:t>
      </w:r>
      <w:r w:rsidRPr="00D5575D">
        <w:rPr>
          <w:rFonts w:ascii="Times New Roman" w:hAnsi="Times New Roman" w:cs="Times New Roman"/>
          <w:sz w:val="24"/>
          <w:szCs w:val="24"/>
        </w:rPr>
        <w:t>građevinsko područje gospodarske namjene (I1 gospodarska</w:t>
      </w:r>
      <w:r>
        <w:rPr>
          <w:rFonts w:ascii="Times New Roman" w:hAnsi="Times New Roman" w:cs="Times New Roman"/>
          <w:sz w:val="24"/>
          <w:szCs w:val="24"/>
        </w:rPr>
        <w:t xml:space="preserve"> </w:t>
      </w:r>
      <w:r w:rsidRPr="00D5575D">
        <w:rPr>
          <w:rFonts w:ascii="Times New Roman" w:hAnsi="Times New Roman" w:cs="Times New Roman"/>
          <w:sz w:val="24"/>
          <w:szCs w:val="24"/>
        </w:rPr>
        <w:t>namjena - poslovno/proizvodna).</w:t>
      </w:r>
      <w:r w:rsidR="0056230E">
        <w:rPr>
          <w:rFonts w:ascii="Times New Roman" w:hAnsi="Times New Roman" w:cs="Times New Roman"/>
          <w:sz w:val="24"/>
          <w:szCs w:val="24"/>
        </w:rPr>
        <w:t xml:space="preserve"> </w:t>
      </w:r>
      <w:r w:rsidR="0056230E" w:rsidRPr="0056230E">
        <w:rPr>
          <w:rFonts w:ascii="Times New Roman" w:hAnsi="Times New Roman" w:cs="Times New Roman"/>
          <w:sz w:val="24"/>
          <w:szCs w:val="24"/>
        </w:rPr>
        <w:t>Osnivač i nositelj razvoja Poduzetničke zone Blatuša - Čemernica je Općina Topusko.</w:t>
      </w:r>
      <w:r w:rsidR="00627C6B">
        <w:rPr>
          <w:rFonts w:ascii="Times New Roman" w:hAnsi="Times New Roman" w:cs="Times New Roman"/>
          <w:sz w:val="24"/>
          <w:szCs w:val="24"/>
        </w:rPr>
        <w:t xml:space="preserve"> </w:t>
      </w:r>
      <w:r w:rsidR="0056230E" w:rsidRPr="0056230E">
        <w:rPr>
          <w:rFonts w:ascii="Times New Roman" w:hAnsi="Times New Roman" w:cs="Times New Roman"/>
          <w:sz w:val="24"/>
          <w:szCs w:val="24"/>
        </w:rPr>
        <w:t>Unutar Poduzetničke zone Blatuša - Čemernica planirana je gradnja građevina proizvodno - poslovne namjene</w:t>
      </w:r>
      <w:r w:rsidR="0056230E">
        <w:rPr>
          <w:rFonts w:ascii="Times New Roman" w:hAnsi="Times New Roman" w:cs="Times New Roman"/>
          <w:sz w:val="24"/>
          <w:szCs w:val="24"/>
        </w:rPr>
        <w:t xml:space="preserve"> </w:t>
      </w:r>
      <w:r w:rsidR="0056230E" w:rsidRPr="0056230E">
        <w:rPr>
          <w:rFonts w:ascii="Times New Roman" w:hAnsi="Times New Roman" w:cs="Times New Roman"/>
          <w:sz w:val="24"/>
          <w:szCs w:val="24"/>
        </w:rPr>
        <w:t>sukladno važećoj prostorno planskoj dokumentaciji.</w:t>
      </w:r>
      <w:r w:rsidR="0056230E">
        <w:rPr>
          <w:rFonts w:ascii="Times New Roman" w:hAnsi="Times New Roman" w:cs="Times New Roman"/>
          <w:sz w:val="24"/>
          <w:szCs w:val="24"/>
        </w:rPr>
        <w:t xml:space="preserve"> </w:t>
      </w:r>
      <w:r w:rsidR="0056230E" w:rsidRPr="0056230E">
        <w:rPr>
          <w:rFonts w:ascii="Times New Roman" w:hAnsi="Times New Roman" w:cs="Times New Roman"/>
          <w:sz w:val="24"/>
          <w:szCs w:val="24"/>
        </w:rPr>
        <w:t xml:space="preserve">U cilju stvaranja uvjeta za gospodarski razvoj </w:t>
      </w:r>
      <w:r w:rsidR="00864B8C">
        <w:rPr>
          <w:rFonts w:ascii="Times New Roman" w:hAnsi="Times New Roman" w:cs="Times New Roman"/>
          <w:sz w:val="24"/>
          <w:szCs w:val="24"/>
        </w:rPr>
        <w:t>o</w:t>
      </w:r>
      <w:r w:rsidR="0056230E" w:rsidRPr="0056230E">
        <w:rPr>
          <w:rFonts w:ascii="Times New Roman" w:hAnsi="Times New Roman" w:cs="Times New Roman"/>
          <w:sz w:val="24"/>
          <w:szCs w:val="24"/>
        </w:rPr>
        <w:t>pćina Topusko će na području Poduzetničke zone Blatuša -</w:t>
      </w:r>
      <w:r w:rsidR="0056230E">
        <w:rPr>
          <w:rFonts w:ascii="Times New Roman" w:hAnsi="Times New Roman" w:cs="Times New Roman"/>
          <w:sz w:val="24"/>
          <w:szCs w:val="24"/>
        </w:rPr>
        <w:t xml:space="preserve"> </w:t>
      </w:r>
      <w:r w:rsidR="0056230E" w:rsidRPr="0056230E">
        <w:rPr>
          <w:rFonts w:ascii="Times New Roman" w:hAnsi="Times New Roman" w:cs="Times New Roman"/>
          <w:sz w:val="24"/>
          <w:szCs w:val="24"/>
        </w:rPr>
        <w:t>Čemernica izgraditi potrebnu komunalnu infrastrukturu i urediti javne prometne površine.</w:t>
      </w:r>
      <w:r w:rsidR="000C0B6F">
        <w:rPr>
          <w:rFonts w:ascii="Times New Roman" w:hAnsi="Times New Roman" w:cs="Times New Roman"/>
          <w:sz w:val="24"/>
          <w:szCs w:val="24"/>
        </w:rPr>
        <w:t xml:space="preserve"> </w:t>
      </w:r>
    </w:p>
    <w:p w14:paraId="32869EE1" w14:textId="0861AF33" w:rsidR="00771B6A" w:rsidRDefault="00771B6A" w:rsidP="0062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Poduzetnička zona Blatuša – Čemernica nalazi se na blago nagnutom terenu, ukupne površine  </w:t>
      </w:r>
      <w:r w:rsidRPr="00771B6A">
        <w:rPr>
          <w:rFonts w:ascii="Times New Roman" w:hAnsi="Times New Roman" w:cs="Times New Roman"/>
          <w:sz w:val="24"/>
          <w:szCs w:val="24"/>
        </w:rPr>
        <w:t>204.011</w:t>
      </w:r>
      <w:r>
        <w:rPr>
          <w:rFonts w:ascii="Times New Roman" w:hAnsi="Times New Roman" w:cs="Times New Roman"/>
          <w:sz w:val="24"/>
          <w:szCs w:val="24"/>
        </w:rPr>
        <w:t xml:space="preserve"> m² i uključuje 49 (četrdesetdevet) čestica</w:t>
      </w:r>
      <w:r w:rsidR="007440A1">
        <w:rPr>
          <w:rFonts w:ascii="Times New Roman" w:hAnsi="Times New Roman" w:cs="Times New Roman"/>
          <w:sz w:val="24"/>
          <w:szCs w:val="24"/>
        </w:rPr>
        <w:t xml:space="preserve">. </w:t>
      </w:r>
      <w:r w:rsidR="007440A1" w:rsidRPr="007440A1">
        <w:rPr>
          <w:rFonts w:ascii="Times New Roman" w:hAnsi="Times New Roman" w:cs="Times New Roman"/>
          <w:sz w:val="24"/>
          <w:szCs w:val="24"/>
        </w:rPr>
        <w:t xml:space="preserve">U zoni obuhvata Urbanističkog plana uređenja gospodarske zone </w:t>
      </w:r>
      <w:r w:rsidR="007440A1">
        <w:rPr>
          <w:rFonts w:ascii="Times New Roman" w:hAnsi="Times New Roman" w:cs="Times New Roman"/>
          <w:sz w:val="24"/>
          <w:szCs w:val="24"/>
        </w:rPr>
        <w:t xml:space="preserve">Blatuša – Čemernica </w:t>
      </w:r>
      <w:r w:rsidR="007440A1" w:rsidRPr="007440A1">
        <w:rPr>
          <w:rFonts w:ascii="Times New Roman" w:hAnsi="Times New Roman" w:cs="Times New Roman"/>
          <w:sz w:val="24"/>
          <w:szCs w:val="24"/>
        </w:rPr>
        <w:t>predviđene su površine sljedećih namjena: gospodarske namjene</w:t>
      </w:r>
      <w:r w:rsidR="007440A1">
        <w:rPr>
          <w:rFonts w:ascii="Times New Roman" w:hAnsi="Times New Roman" w:cs="Times New Roman"/>
          <w:sz w:val="24"/>
          <w:szCs w:val="24"/>
        </w:rPr>
        <w:t xml:space="preserve"> – PROIZVOD</w:t>
      </w:r>
      <w:r w:rsidR="00374454">
        <w:rPr>
          <w:rFonts w:ascii="Times New Roman" w:hAnsi="Times New Roman" w:cs="Times New Roman"/>
          <w:sz w:val="24"/>
          <w:szCs w:val="24"/>
        </w:rPr>
        <w:t>NO-POSLOVNA</w:t>
      </w:r>
      <w:r w:rsidR="007440A1">
        <w:rPr>
          <w:rFonts w:ascii="Times New Roman" w:hAnsi="Times New Roman" w:cs="Times New Roman"/>
          <w:sz w:val="24"/>
          <w:szCs w:val="24"/>
        </w:rPr>
        <w:t xml:space="preserve"> (I1).</w:t>
      </w:r>
    </w:p>
    <w:p w14:paraId="268AF066" w14:textId="58289283" w:rsidR="00374454" w:rsidRDefault="00374454" w:rsidP="006210E4">
      <w:pPr>
        <w:spacing w:line="360" w:lineRule="auto"/>
        <w:jc w:val="both"/>
        <w:rPr>
          <w:rFonts w:ascii="Times New Roman" w:hAnsi="Times New Roman" w:cs="Times New Roman"/>
          <w:sz w:val="24"/>
          <w:szCs w:val="24"/>
        </w:rPr>
      </w:pPr>
      <w:r w:rsidRPr="00374454">
        <w:rPr>
          <w:rFonts w:ascii="Times New Roman" w:hAnsi="Times New Roman" w:cs="Times New Roman"/>
          <w:sz w:val="24"/>
          <w:szCs w:val="24"/>
        </w:rPr>
        <w:t xml:space="preserve">Na području </w:t>
      </w:r>
      <w:r>
        <w:rPr>
          <w:rFonts w:ascii="Times New Roman" w:hAnsi="Times New Roman" w:cs="Times New Roman"/>
          <w:sz w:val="24"/>
          <w:szCs w:val="24"/>
        </w:rPr>
        <w:t>zone</w:t>
      </w:r>
      <w:r w:rsidRPr="00374454">
        <w:rPr>
          <w:rFonts w:ascii="Times New Roman" w:hAnsi="Times New Roman" w:cs="Times New Roman"/>
          <w:sz w:val="24"/>
          <w:szCs w:val="24"/>
        </w:rPr>
        <w:t xml:space="preserve"> </w:t>
      </w:r>
      <w:r>
        <w:rPr>
          <w:rFonts w:ascii="Times New Roman" w:hAnsi="Times New Roman" w:cs="Times New Roman"/>
          <w:sz w:val="24"/>
          <w:szCs w:val="24"/>
        </w:rPr>
        <w:t>predviđene su djelatnosti</w:t>
      </w:r>
      <w:r w:rsidRPr="00374454">
        <w:rPr>
          <w:rFonts w:ascii="Times New Roman" w:hAnsi="Times New Roman" w:cs="Times New Roman"/>
          <w:sz w:val="24"/>
          <w:szCs w:val="24"/>
        </w:rPr>
        <w:t xml:space="preserve"> isključivo za gospodarsku namjenu bez stanovanja – proizvodnu i poslovnu, odnosno gospodarske zone. U gospodarskoj zoni može biti smješteno više različitih djelatnosti.</w:t>
      </w:r>
      <w:r>
        <w:rPr>
          <w:rFonts w:ascii="Times New Roman" w:hAnsi="Times New Roman" w:cs="Times New Roman"/>
          <w:sz w:val="24"/>
          <w:szCs w:val="24"/>
        </w:rPr>
        <w:t xml:space="preserve"> </w:t>
      </w:r>
      <w:r w:rsidRPr="00374454">
        <w:rPr>
          <w:rFonts w:ascii="Times New Roman" w:hAnsi="Times New Roman" w:cs="Times New Roman"/>
          <w:sz w:val="24"/>
          <w:szCs w:val="24"/>
        </w:rPr>
        <w:t>Razmještaj i veličina izdvojenih građevinskih područja za gospodarsku namjenu prikazani su na kartografskom prikazu br.1. „Korištenje i namjena površina“</w:t>
      </w:r>
      <w:r>
        <w:rPr>
          <w:rFonts w:ascii="Times New Roman" w:hAnsi="Times New Roman" w:cs="Times New Roman"/>
          <w:sz w:val="24"/>
          <w:szCs w:val="24"/>
        </w:rPr>
        <w:t xml:space="preserve"> (pročišćeni tekst odredbi za provedbu i grafičkog dijela Prostornog plana uređenja Općine Topusko, </w:t>
      </w:r>
      <w:r w:rsidRPr="00374454">
        <w:rPr>
          <w:rFonts w:ascii="Times New Roman" w:hAnsi="Times New Roman" w:cs="Times New Roman"/>
          <w:sz w:val="24"/>
          <w:szCs w:val="24"/>
        </w:rPr>
        <w:t>"Službeni vjesnik" Općine Topusko, broj 3/05. 11/12., 48/18., 50/20., 67/20. i 71/20. - pročišćeni tekst)</w:t>
      </w:r>
      <w:r w:rsidR="003F379B">
        <w:rPr>
          <w:rFonts w:ascii="Times New Roman" w:hAnsi="Times New Roman" w:cs="Times New Roman"/>
          <w:sz w:val="24"/>
          <w:szCs w:val="24"/>
        </w:rPr>
        <w:t>.</w:t>
      </w:r>
      <w:r w:rsidR="003B15D9">
        <w:rPr>
          <w:rFonts w:ascii="Times New Roman" w:hAnsi="Times New Roman" w:cs="Times New Roman"/>
          <w:sz w:val="24"/>
          <w:szCs w:val="24"/>
        </w:rPr>
        <w:t xml:space="preserve"> U</w:t>
      </w:r>
      <w:r w:rsidR="003F379B">
        <w:rPr>
          <w:rFonts w:ascii="Times New Roman" w:hAnsi="Times New Roman" w:cs="Times New Roman"/>
          <w:sz w:val="24"/>
          <w:szCs w:val="24"/>
        </w:rPr>
        <w:t xml:space="preserve"> </w:t>
      </w:r>
      <w:r w:rsidR="003F379B" w:rsidRPr="003F379B">
        <w:rPr>
          <w:rFonts w:ascii="Times New Roman" w:hAnsi="Times New Roman" w:cs="Times New Roman"/>
          <w:sz w:val="24"/>
          <w:szCs w:val="24"/>
        </w:rPr>
        <w:t>izdvojenim građevinskim područjima gospodarske namjene mogu se graditi poslovne građevine i proizvodni pogoni čiste industrijske i druge proizvodnje, servisne i zanatske djelatnosti, skladišta i servisi, veći prodajni i slični prostori i građevine, komunalne građevine, te građevine za poljoprivredne i ostale slične djelatnosti</w:t>
      </w:r>
      <w:r w:rsidR="003F379B">
        <w:rPr>
          <w:rFonts w:ascii="Times New Roman" w:hAnsi="Times New Roman" w:cs="Times New Roman"/>
          <w:sz w:val="24"/>
          <w:szCs w:val="24"/>
        </w:rPr>
        <w:t>. Gore navedene građevine</w:t>
      </w:r>
      <w:r w:rsidR="003F379B" w:rsidRPr="003F379B">
        <w:rPr>
          <w:rFonts w:ascii="Times New Roman" w:hAnsi="Times New Roman" w:cs="Times New Roman"/>
          <w:sz w:val="24"/>
          <w:szCs w:val="24"/>
        </w:rPr>
        <w:t xml:space="preserve"> trebaju se graditi na način da svojim postojanjem i radom ne ugrožavaju okoliš te da se maksimalno očuva izvorna vrijednost prirodnog i kulturno-povijesnog okruženja, uvažavajući već postojeću izgradnju i lokalne ambijentalne vrijednosti. Za građevine gospodarskih djelatnosti izrađuje se, u svrhu pripreme zahvata u prostoru, idejno rješenje, a po potrebi i studija mogućeg utjecaja na okoliš. Kod planiranja, projektiranja i odabira pojedinih sadržaja i tehnologija potrebno se pridržavati propisanih mjera zaštite okoliša ( zaštita od buke, smrada, onečišćenja zraka, onečišćenja površinskih i podzemnih voda i sl.).</w:t>
      </w:r>
    </w:p>
    <w:p w14:paraId="0F6B2B3B" w14:textId="62FEF64B" w:rsidR="00816C51" w:rsidRDefault="00816C51" w:rsidP="002F0F94">
      <w:pPr>
        <w:spacing w:line="360" w:lineRule="auto"/>
        <w:jc w:val="center"/>
        <w:rPr>
          <w:noProof/>
        </w:rPr>
      </w:pPr>
      <w:r>
        <w:rPr>
          <w:noProof/>
        </w:rPr>
        <w:lastRenderedPageBreak/>
        <w:drawing>
          <wp:inline distT="0" distB="0" distL="0" distR="0" wp14:anchorId="2438D3BC" wp14:editId="0076A75B">
            <wp:extent cx="5253276" cy="7461250"/>
            <wp:effectExtent l="0" t="0" r="508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806" cy="7464844"/>
                    </a:xfrm>
                    <a:prstGeom prst="rect">
                      <a:avLst/>
                    </a:prstGeom>
                    <a:noFill/>
                    <a:ln>
                      <a:noFill/>
                    </a:ln>
                  </pic:spPr>
                </pic:pic>
              </a:graphicData>
            </a:graphic>
          </wp:inline>
        </w:drawing>
      </w:r>
    </w:p>
    <w:p w14:paraId="6A3B89D7" w14:textId="1D413F97" w:rsidR="00816C51" w:rsidRDefault="00816C51" w:rsidP="002F0F9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Slika 2. </w:t>
      </w:r>
      <w:r w:rsidR="002B678A">
        <w:rPr>
          <w:rFonts w:ascii="Times New Roman" w:hAnsi="Times New Roman" w:cs="Times New Roman"/>
          <w:sz w:val="24"/>
          <w:szCs w:val="24"/>
        </w:rPr>
        <w:t xml:space="preserve">Kartografski prikaz poduzetničke zone Blatuša </w:t>
      </w:r>
      <w:r w:rsidR="00FD6333">
        <w:rPr>
          <w:rFonts w:ascii="Times New Roman" w:hAnsi="Times New Roman" w:cs="Times New Roman"/>
          <w:sz w:val="24"/>
          <w:szCs w:val="24"/>
        </w:rPr>
        <w:t>–</w:t>
      </w:r>
      <w:r w:rsidR="002B678A">
        <w:rPr>
          <w:rFonts w:ascii="Times New Roman" w:hAnsi="Times New Roman" w:cs="Times New Roman"/>
          <w:sz w:val="24"/>
          <w:szCs w:val="24"/>
        </w:rPr>
        <w:t xml:space="preserve"> Čemernica</w:t>
      </w:r>
    </w:p>
    <w:p w14:paraId="00E2BD8E" w14:textId="317E4ECE" w:rsidR="00FD6333" w:rsidRDefault="00FD6333" w:rsidP="006210E4">
      <w:pPr>
        <w:spacing w:line="360" w:lineRule="auto"/>
        <w:jc w:val="both"/>
        <w:rPr>
          <w:rFonts w:ascii="Times New Roman" w:hAnsi="Times New Roman" w:cs="Times New Roman"/>
          <w:sz w:val="24"/>
          <w:szCs w:val="24"/>
        </w:rPr>
      </w:pPr>
    </w:p>
    <w:p w14:paraId="55A213C5" w14:textId="45DD4BBA" w:rsidR="00627C6B" w:rsidRDefault="00627C6B" w:rsidP="006210E4">
      <w:pPr>
        <w:spacing w:line="360" w:lineRule="auto"/>
        <w:jc w:val="both"/>
        <w:rPr>
          <w:rFonts w:ascii="Times New Roman" w:hAnsi="Times New Roman" w:cs="Times New Roman"/>
          <w:sz w:val="24"/>
          <w:szCs w:val="24"/>
        </w:rPr>
      </w:pPr>
    </w:p>
    <w:p w14:paraId="5C78FEB7" w14:textId="2B1C56D0" w:rsidR="00FD6333" w:rsidRPr="007D1965" w:rsidRDefault="00764200" w:rsidP="006210E4">
      <w:pPr>
        <w:pStyle w:val="Odlomakpopisa"/>
        <w:numPr>
          <w:ilvl w:val="1"/>
          <w:numId w:val="6"/>
        </w:numPr>
        <w:spacing w:line="360" w:lineRule="auto"/>
        <w:jc w:val="both"/>
        <w:rPr>
          <w:rFonts w:ascii="Times New Roman" w:hAnsi="Times New Roman" w:cs="Times New Roman"/>
          <w:b/>
          <w:bCs/>
          <w:i/>
          <w:iCs/>
          <w:sz w:val="24"/>
          <w:szCs w:val="24"/>
        </w:rPr>
      </w:pPr>
      <w:r w:rsidRPr="007D1965">
        <w:rPr>
          <w:rFonts w:ascii="Times New Roman" w:hAnsi="Times New Roman" w:cs="Times New Roman"/>
          <w:b/>
          <w:bCs/>
          <w:i/>
          <w:iCs/>
          <w:sz w:val="24"/>
          <w:szCs w:val="24"/>
        </w:rPr>
        <w:lastRenderedPageBreak/>
        <w:t xml:space="preserve"> Zemljište</w:t>
      </w:r>
    </w:p>
    <w:p w14:paraId="0B2A017B" w14:textId="77777777" w:rsidR="00E961F6" w:rsidRPr="00FD6333" w:rsidRDefault="00E961F6" w:rsidP="006210E4">
      <w:pPr>
        <w:pStyle w:val="Odlomakpopisa"/>
        <w:spacing w:line="360" w:lineRule="auto"/>
        <w:ind w:left="1065"/>
        <w:jc w:val="both"/>
        <w:rPr>
          <w:rFonts w:ascii="Times New Roman" w:hAnsi="Times New Roman" w:cs="Times New Roman"/>
          <w:sz w:val="24"/>
          <w:szCs w:val="24"/>
        </w:rPr>
      </w:pPr>
    </w:p>
    <w:p w14:paraId="01E82D4F" w14:textId="284C6916" w:rsidR="0029558F" w:rsidRPr="0029558F" w:rsidRDefault="00FD6333" w:rsidP="006210E4">
      <w:pPr>
        <w:spacing w:line="360" w:lineRule="auto"/>
        <w:jc w:val="both"/>
        <w:rPr>
          <w:rFonts w:ascii="Times New Roman" w:hAnsi="Times New Roman" w:cs="Times New Roman"/>
          <w:sz w:val="24"/>
          <w:szCs w:val="24"/>
        </w:rPr>
      </w:pPr>
      <w:r w:rsidRPr="00FD6333">
        <w:rPr>
          <w:rFonts w:ascii="Times New Roman" w:hAnsi="Times New Roman" w:cs="Times New Roman"/>
          <w:sz w:val="24"/>
          <w:szCs w:val="24"/>
        </w:rPr>
        <w:t xml:space="preserve">Općina </w:t>
      </w:r>
      <w:r>
        <w:rPr>
          <w:rFonts w:ascii="Times New Roman" w:hAnsi="Times New Roman" w:cs="Times New Roman"/>
          <w:sz w:val="24"/>
          <w:szCs w:val="24"/>
        </w:rPr>
        <w:t>Topusko</w:t>
      </w:r>
      <w:r w:rsidRPr="00FD6333">
        <w:rPr>
          <w:rFonts w:ascii="Times New Roman" w:hAnsi="Times New Roman" w:cs="Times New Roman"/>
          <w:sz w:val="24"/>
          <w:szCs w:val="24"/>
        </w:rPr>
        <w:t xml:space="preserve"> pokrenula je postupke rješavanja imovinsko pravnih odnosa nad zemljištem u zoni. Zemljište u zoni većim dijelom je  u vlasništvu Republike Hrvatske, a manji dio u privatnom vlasništvu.   </w:t>
      </w:r>
      <w:r w:rsidR="0029558F" w:rsidRPr="00B94401">
        <w:rPr>
          <w:rFonts w:ascii="Times New Roman" w:hAnsi="Times New Roman" w:cs="Times New Roman"/>
          <w:sz w:val="24"/>
          <w:szCs w:val="24"/>
        </w:rPr>
        <w:t>Ponesen je zahtjev za darovanje Ministarstvu prostornog uređenja, graditeljstva i državne imovine za zemljište u vlasništvu RH.</w:t>
      </w:r>
      <w:r w:rsidR="0029558F">
        <w:rPr>
          <w:rFonts w:ascii="Times New Roman" w:hAnsi="Times New Roman" w:cs="Times New Roman"/>
          <w:sz w:val="24"/>
          <w:szCs w:val="24"/>
        </w:rPr>
        <w:t xml:space="preserve"> </w:t>
      </w:r>
      <w:r w:rsidR="0029558F" w:rsidRPr="0029558F">
        <w:rPr>
          <w:rFonts w:ascii="Times New Roman" w:hAnsi="Times New Roman" w:cs="Times New Roman"/>
          <w:sz w:val="24"/>
          <w:szCs w:val="24"/>
        </w:rPr>
        <w:t xml:space="preserve"> </w:t>
      </w:r>
    </w:p>
    <w:p w14:paraId="7255413D" w14:textId="77777777" w:rsidR="00863E60" w:rsidRPr="007D1965" w:rsidRDefault="00863E60" w:rsidP="006210E4">
      <w:pPr>
        <w:spacing w:line="360" w:lineRule="auto"/>
        <w:jc w:val="both"/>
        <w:rPr>
          <w:rFonts w:ascii="Times New Roman" w:hAnsi="Times New Roman" w:cs="Times New Roman"/>
          <w:b/>
          <w:bCs/>
          <w:i/>
          <w:iCs/>
          <w:color w:val="FF0000"/>
          <w:sz w:val="24"/>
          <w:szCs w:val="24"/>
        </w:rPr>
      </w:pPr>
    </w:p>
    <w:p w14:paraId="75B9D8ED" w14:textId="4F42B89D" w:rsidR="002B6F6B" w:rsidRPr="007D1965" w:rsidRDefault="005C1EA9" w:rsidP="006210E4">
      <w:pPr>
        <w:spacing w:line="360" w:lineRule="auto"/>
        <w:jc w:val="both"/>
        <w:rPr>
          <w:rFonts w:ascii="Times New Roman" w:hAnsi="Times New Roman" w:cs="Times New Roman"/>
          <w:b/>
          <w:bCs/>
          <w:i/>
          <w:iCs/>
          <w:sz w:val="24"/>
          <w:szCs w:val="24"/>
        </w:rPr>
      </w:pPr>
      <w:r w:rsidRPr="007D1965">
        <w:rPr>
          <w:rFonts w:ascii="Times New Roman" w:hAnsi="Times New Roman" w:cs="Times New Roman"/>
          <w:b/>
          <w:bCs/>
          <w:i/>
          <w:iCs/>
          <w:sz w:val="24"/>
          <w:szCs w:val="24"/>
        </w:rPr>
        <w:t xml:space="preserve">      </w:t>
      </w:r>
      <w:r w:rsidR="002B6F6B" w:rsidRPr="007D1965">
        <w:rPr>
          <w:rFonts w:ascii="Times New Roman" w:hAnsi="Times New Roman" w:cs="Times New Roman"/>
          <w:b/>
          <w:bCs/>
          <w:i/>
          <w:iCs/>
          <w:sz w:val="24"/>
          <w:szCs w:val="24"/>
        </w:rPr>
        <w:t>2.</w:t>
      </w:r>
      <w:r w:rsidRPr="007D1965">
        <w:rPr>
          <w:rFonts w:ascii="Times New Roman" w:hAnsi="Times New Roman" w:cs="Times New Roman"/>
          <w:b/>
          <w:bCs/>
          <w:i/>
          <w:iCs/>
          <w:sz w:val="24"/>
          <w:szCs w:val="24"/>
        </w:rPr>
        <w:t>3</w:t>
      </w:r>
      <w:r w:rsidR="002B6F6B" w:rsidRPr="007D1965">
        <w:rPr>
          <w:rFonts w:ascii="Times New Roman" w:hAnsi="Times New Roman" w:cs="Times New Roman"/>
          <w:b/>
          <w:bCs/>
          <w:i/>
          <w:iCs/>
          <w:sz w:val="24"/>
          <w:szCs w:val="24"/>
        </w:rPr>
        <w:t xml:space="preserve">. </w:t>
      </w:r>
      <w:r w:rsidR="00981B1B" w:rsidRPr="007D1965">
        <w:rPr>
          <w:rFonts w:ascii="Times New Roman" w:hAnsi="Times New Roman" w:cs="Times New Roman"/>
          <w:b/>
          <w:bCs/>
          <w:i/>
          <w:iCs/>
          <w:sz w:val="24"/>
          <w:szCs w:val="24"/>
        </w:rPr>
        <w:t xml:space="preserve"> </w:t>
      </w:r>
      <w:r w:rsidR="000A47E2" w:rsidRPr="007D1965">
        <w:rPr>
          <w:rFonts w:ascii="Times New Roman" w:hAnsi="Times New Roman" w:cs="Times New Roman"/>
          <w:b/>
          <w:bCs/>
          <w:i/>
          <w:iCs/>
          <w:sz w:val="24"/>
          <w:szCs w:val="24"/>
        </w:rPr>
        <w:t>Plan ulaganja</w:t>
      </w:r>
    </w:p>
    <w:p w14:paraId="73424727" w14:textId="1BEC9AEE" w:rsidR="0029558F" w:rsidRDefault="0029558F" w:rsidP="006210E4">
      <w:pPr>
        <w:spacing w:line="360" w:lineRule="auto"/>
        <w:jc w:val="both"/>
        <w:rPr>
          <w:rFonts w:ascii="Times New Roman" w:hAnsi="Times New Roman" w:cs="Times New Roman"/>
          <w:sz w:val="24"/>
          <w:szCs w:val="24"/>
        </w:rPr>
      </w:pPr>
      <w:r w:rsidRPr="00AA0CEC">
        <w:rPr>
          <w:rFonts w:ascii="Times New Roman" w:hAnsi="Times New Roman" w:cs="Times New Roman"/>
          <w:sz w:val="24"/>
          <w:szCs w:val="24"/>
        </w:rPr>
        <w:t>Predmetna lokacija je bivši glinokop</w:t>
      </w:r>
      <w:r w:rsidR="00AA2CCE" w:rsidRPr="00AA0CEC">
        <w:rPr>
          <w:rFonts w:ascii="Times New Roman" w:hAnsi="Times New Roman" w:cs="Times New Roman"/>
          <w:sz w:val="24"/>
          <w:szCs w:val="24"/>
        </w:rPr>
        <w:t xml:space="preserve"> (</w:t>
      </w:r>
      <w:r w:rsidRPr="00AA0CEC">
        <w:rPr>
          <w:rFonts w:ascii="Times New Roman" w:hAnsi="Times New Roman" w:cs="Times New Roman"/>
          <w:sz w:val="24"/>
          <w:szCs w:val="24"/>
        </w:rPr>
        <w:t>depresija</w:t>
      </w:r>
      <w:r w:rsidR="00AA2CCE" w:rsidRPr="00AA0CEC">
        <w:rPr>
          <w:rFonts w:ascii="Times New Roman" w:hAnsi="Times New Roman" w:cs="Times New Roman"/>
          <w:sz w:val="24"/>
          <w:szCs w:val="24"/>
        </w:rPr>
        <w:t>)</w:t>
      </w:r>
      <w:r w:rsidRPr="00AA0CEC">
        <w:rPr>
          <w:rFonts w:ascii="Times New Roman" w:hAnsi="Times New Roman" w:cs="Times New Roman"/>
          <w:sz w:val="24"/>
          <w:szCs w:val="24"/>
        </w:rPr>
        <w:t>, teren je neravan i zahtjeva značajna ulaganja u izgradnju komunalne infrastrukture i privođenje zone svrsi</w:t>
      </w:r>
      <w:r w:rsidR="00884A1F">
        <w:rPr>
          <w:rFonts w:ascii="Times New Roman" w:hAnsi="Times New Roman" w:cs="Times New Roman"/>
          <w:sz w:val="24"/>
          <w:szCs w:val="24"/>
        </w:rPr>
        <w:t xml:space="preserve">. </w:t>
      </w:r>
      <w:r w:rsidR="009D6692">
        <w:rPr>
          <w:rFonts w:ascii="Times New Roman" w:hAnsi="Times New Roman" w:cs="Times New Roman"/>
          <w:sz w:val="24"/>
          <w:szCs w:val="24"/>
        </w:rPr>
        <w:t>U zoni nema izgrađene komunalne infrastrukture i trenutno n</w:t>
      </w:r>
      <w:r w:rsidR="00AA2CCE" w:rsidRPr="00AA0CEC">
        <w:rPr>
          <w:rFonts w:ascii="Times New Roman" w:hAnsi="Times New Roman" w:cs="Times New Roman"/>
          <w:sz w:val="24"/>
          <w:szCs w:val="24"/>
        </w:rPr>
        <w:t xml:space="preserve">ema troškova </w:t>
      </w:r>
      <w:r w:rsidR="00AA0CEC">
        <w:rPr>
          <w:rFonts w:ascii="Times New Roman" w:hAnsi="Times New Roman" w:cs="Times New Roman"/>
          <w:sz w:val="24"/>
          <w:szCs w:val="24"/>
        </w:rPr>
        <w:t xml:space="preserve">za </w:t>
      </w:r>
      <w:r w:rsidR="00AA2CCE" w:rsidRPr="00AA0CEC">
        <w:rPr>
          <w:rFonts w:ascii="Times New Roman" w:hAnsi="Times New Roman" w:cs="Times New Roman"/>
          <w:sz w:val="24"/>
          <w:szCs w:val="24"/>
        </w:rPr>
        <w:t>održavanj</w:t>
      </w:r>
      <w:r w:rsidR="00AA0CEC">
        <w:rPr>
          <w:rFonts w:ascii="Times New Roman" w:hAnsi="Times New Roman" w:cs="Times New Roman"/>
          <w:sz w:val="24"/>
          <w:szCs w:val="24"/>
        </w:rPr>
        <w:t>e</w:t>
      </w:r>
      <w:r w:rsidR="00AA2CCE" w:rsidRPr="00AA0CEC">
        <w:rPr>
          <w:rFonts w:ascii="Times New Roman" w:hAnsi="Times New Roman" w:cs="Times New Roman"/>
          <w:sz w:val="24"/>
          <w:szCs w:val="24"/>
        </w:rPr>
        <w:t xml:space="preserve"> komunalne infrastrukture.</w:t>
      </w:r>
      <w:r w:rsidR="00AA0CEC">
        <w:rPr>
          <w:rFonts w:ascii="Times New Roman" w:hAnsi="Times New Roman" w:cs="Times New Roman"/>
          <w:sz w:val="24"/>
          <w:szCs w:val="24"/>
        </w:rPr>
        <w:t xml:space="preserve"> </w:t>
      </w:r>
    </w:p>
    <w:p w14:paraId="15516D93" w14:textId="1D3461D0" w:rsidR="008421F3" w:rsidRDefault="008421F3" w:rsidP="006210E4">
      <w:pPr>
        <w:spacing w:line="360" w:lineRule="auto"/>
        <w:jc w:val="both"/>
        <w:rPr>
          <w:rFonts w:ascii="Times New Roman" w:hAnsi="Times New Roman" w:cs="Times New Roman"/>
          <w:sz w:val="24"/>
          <w:szCs w:val="24"/>
        </w:rPr>
      </w:pPr>
      <w:r w:rsidRPr="008421F3">
        <w:rPr>
          <w:rFonts w:ascii="Times New Roman" w:hAnsi="Times New Roman" w:cs="Times New Roman"/>
          <w:sz w:val="24"/>
          <w:szCs w:val="24"/>
        </w:rPr>
        <w:t xml:space="preserve">Sukladno Zakonu o komunalnom gospodarstvu Općina Topusko je vlasnik komunalne infrastrukture kojom sukladno odlukama Općine Topusko, upravljaju </w:t>
      </w:r>
      <w:r w:rsidRPr="00B94401">
        <w:rPr>
          <w:rFonts w:ascii="Times New Roman" w:hAnsi="Times New Roman" w:cs="Times New Roman"/>
          <w:sz w:val="24"/>
          <w:szCs w:val="24"/>
        </w:rPr>
        <w:t>trgovačka društva</w:t>
      </w:r>
      <w:r w:rsidR="00B94401" w:rsidRPr="00B94401">
        <w:rPr>
          <w:rFonts w:ascii="Times New Roman" w:hAnsi="Times New Roman" w:cs="Times New Roman"/>
          <w:sz w:val="24"/>
          <w:szCs w:val="24"/>
        </w:rPr>
        <w:t>,</w:t>
      </w:r>
      <w:r w:rsidRPr="00B94401">
        <w:rPr>
          <w:rFonts w:ascii="Times New Roman" w:hAnsi="Times New Roman" w:cs="Times New Roman"/>
          <w:sz w:val="24"/>
          <w:szCs w:val="24"/>
        </w:rPr>
        <w:t xml:space="preserve"> </w:t>
      </w:r>
      <w:r w:rsidR="003E13C2" w:rsidRPr="00B94401">
        <w:rPr>
          <w:rFonts w:ascii="Times New Roman" w:hAnsi="Times New Roman" w:cs="Times New Roman"/>
          <w:sz w:val="24"/>
          <w:szCs w:val="24"/>
        </w:rPr>
        <w:t xml:space="preserve">Komunalno </w:t>
      </w:r>
      <w:r w:rsidR="00B94401" w:rsidRPr="00B94401">
        <w:rPr>
          <w:rFonts w:ascii="Times New Roman" w:hAnsi="Times New Roman" w:cs="Times New Roman"/>
          <w:sz w:val="24"/>
          <w:szCs w:val="24"/>
        </w:rPr>
        <w:t xml:space="preserve">društvo </w:t>
      </w:r>
      <w:r w:rsidR="003E13C2" w:rsidRPr="00B94401">
        <w:rPr>
          <w:rFonts w:ascii="Times New Roman" w:hAnsi="Times New Roman" w:cs="Times New Roman"/>
          <w:sz w:val="24"/>
          <w:szCs w:val="24"/>
        </w:rPr>
        <w:t>Topusko d.o.o.</w:t>
      </w:r>
    </w:p>
    <w:p w14:paraId="75C3E48B" w14:textId="3B9C122E" w:rsidR="002B6F6B" w:rsidRDefault="002B6F6B" w:rsidP="006210E4">
      <w:pPr>
        <w:spacing w:line="360" w:lineRule="auto"/>
        <w:jc w:val="both"/>
        <w:rPr>
          <w:rFonts w:ascii="Times New Roman" w:hAnsi="Times New Roman" w:cs="Times New Roman"/>
          <w:sz w:val="24"/>
          <w:szCs w:val="24"/>
        </w:rPr>
      </w:pPr>
      <w:r w:rsidRPr="002B6F6B">
        <w:rPr>
          <w:rFonts w:ascii="Times New Roman" w:hAnsi="Times New Roman" w:cs="Times New Roman"/>
          <w:sz w:val="24"/>
          <w:szCs w:val="24"/>
        </w:rPr>
        <w:t>Izgradnja komunalne infrastrukture i opremanje zone planira se u fazama ovisno o potrebama investitora.</w:t>
      </w:r>
      <w:r w:rsidR="000D4797">
        <w:rPr>
          <w:rFonts w:ascii="Times New Roman" w:hAnsi="Times New Roman" w:cs="Times New Roman"/>
          <w:sz w:val="24"/>
          <w:szCs w:val="24"/>
        </w:rPr>
        <w:t xml:space="preserve"> Prema </w:t>
      </w:r>
      <w:r w:rsidR="009D6692">
        <w:rPr>
          <w:rFonts w:ascii="Times New Roman" w:hAnsi="Times New Roman" w:cs="Times New Roman"/>
          <w:sz w:val="24"/>
          <w:szCs w:val="24"/>
        </w:rPr>
        <w:t>P</w:t>
      </w:r>
      <w:r w:rsidR="000D4797">
        <w:rPr>
          <w:rFonts w:ascii="Times New Roman" w:hAnsi="Times New Roman" w:cs="Times New Roman"/>
          <w:sz w:val="24"/>
          <w:szCs w:val="24"/>
        </w:rPr>
        <w:t>roračun</w:t>
      </w:r>
      <w:r w:rsidR="009D6692">
        <w:rPr>
          <w:rFonts w:ascii="Times New Roman" w:hAnsi="Times New Roman" w:cs="Times New Roman"/>
          <w:sz w:val="24"/>
          <w:szCs w:val="24"/>
        </w:rPr>
        <w:t>u</w:t>
      </w:r>
      <w:r w:rsidR="000D4797">
        <w:rPr>
          <w:rFonts w:ascii="Times New Roman" w:hAnsi="Times New Roman" w:cs="Times New Roman"/>
          <w:sz w:val="24"/>
          <w:szCs w:val="24"/>
        </w:rPr>
        <w:t xml:space="preserve"> za 202</w:t>
      </w:r>
      <w:r w:rsidR="009D6692">
        <w:rPr>
          <w:rFonts w:ascii="Times New Roman" w:hAnsi="Times New Roman" w:cs="Times New Roman"/>
          <w:sz w:val="24"/>
          <w:szCs w:val="24"/>
        </w:rPr>
        <w:t>3</w:t>
      </w:r>
      <w:r w:rsidR="000D4797">
        <w:rPr>
          <w:rFonts w:ascii="Times New Roman" w:hAnsi="Times New Roman" w:cs="Times New Roman"/>
          <w:sz w:val="24"/>
          <w:szCs w:val="24"/>
        </w:rPr>
        <w:t xml:space="preserve">. godinu, planirano je ulaganje od </w:t>
      </w:r>
      <w:r w:rsidR="009D6692">
        <w:rPr>
          <w:rFonts w:ascii="Times New Roman" w:hAnsi="Times New Roman" w:cs="Times New Roman"/>
          <w:sz w:val="24"/>
          <w:szCs w:val="24"/>
        </w:rPr>
        <w:t>2.654,00 eura</w:t>
      </w:r>
      <w:r w:rsidR="000D4797">
        <w:rPr>
          <w:rFonts w:ascii="Times New Roman" w:hAnsi="Times New Roman" w:cs="Times New Roman"/>
          <w:sz w:val="24"/>
          <w:szCs w:val="24"/>
        </w:rPr>
        <w:t xml:space="preserve"> na području zone.</w:t>
      </w:r>
    </w:p>
    <w:p w14:paraId="16A4B48F" w14:textId="77777777" w:rsidR="002B6F6B" w:rsidRPr="00B94401" w:rsidRDefault="002B6F6B" w:rsidP="006210E4">
      <w:pPr>
        <w:spacing w:line="360" w:lineRule="auto"/>
        <w:jc w:val="both"/>
        <w:rPr>
          <w:rFonts w:ascii="Times New Roman" w:hAnsi="Times New Roman" w:cs="Times New Roman"/>
          <w:sz w:val="24"/>
          <w:szCs w:val="24"/>
        </w:rPr>
      </w:pPr>
      <w:r w:rsidRPr="002B6F6B">
        <w:rPr>
          <w:rFonts w:ascii="Times New Roman" w:hAnsi="Times New Roman" w:cs="Times New Roman"/>
          <w:sz w:val="24"/>
          <w:szCs w:val="24"/>
        </w:rPr>
        <w:t xml:space="preserve">Kako </w:t>
      </w:r>
      <w:r w:rsidRPr="00B94401">
        <w:rPr>
          <w:rFonts w:ascii="Times New Roman" w:hAnsi="Times New Roman" w:cs="Times New Roman"/>
          <w:sz w:val="24"/>
          <w:szCs w:val="24"/>
        </w:rPr>
        <w:t>bi se Poduzetnička zona privela namjeni planiraju se sljedeći poslovi ulaganja:</w:t>
      </w:r>
    </w:p>
    <w:p w14:paraId="47AF7EC2" w14:textId="77777777" w:rsidR="002B6F6B" w:rsidRPr="00B94401" w:rsidRDefault="002B6F6B" w:rsidP="006210E4">
      <w:pPr>
        <w:spacing w:line="360" w:lineRule="auto"/>
        <w:jc w:val="both"/>
        <w:rPr>
          <w:rFonts w:ascii="Times New Roman" w:hAnsi="Times New Roman" w:cs="Times New Roman"/>
          <w:sz w:val="24"/>
          <w:szCs w:val="24"/>
        </w:rPr>
      </w:pPr>
      <w:r w:rsidRPr="00B94401">
        <w:rPr>
          <w:rFonts w:ascii="Times New Roman" w:hAnsi="Times New Roman" w:cs="Times New Roman"/>
          <w:sz w:val="24"/>
          <w:szCs w:val="24"/>
        </w:rPr>
        <w:t>1.</w:t>
      </w:r>
      <w:r w:rsidRPr="00B94401">
        <w:rPr>
          <w:rFonts w:ascii="Times New Roman" w:hAnsi="Times New Roman" w:cs="Times New Roman"/>
          <w:sz w:val="24"/>
          <w:szCs w:val="24"/>
        </w:rPr>
        <w:tab/>
        <w:t>Rješavanje imovinsko pravnih odnosa nad zemljištem, pokretanje postupaka darovanja zemljišta u vlasništvu Republike Hrvatske</w:t>
      </w:r>
    </w:p>
    <w:p w14:paraId="329EA3C8" w14:textId="77777777" w:rsidR="002B6F6B" w:rsidRPr="00B94401" w:rsidRDefault="002B6F6B" w:rsidP="006210E4">
      <w:pPr>
        <w:spacing w:line="360" w:lineRule="auto"/>
        <w:jc w:val="both"/>
        <w:rPr>
          <w:rFonts w:ascii="Times New Roman" w:hAnsi="Times New Roman" w:cs="Times New Roman"/>
          <w:sz w:val="24"/>
          <w:szCs w:val="24"/>
        </w:rPr>
      </w:pPr>
      <w:r w:rsidRPr="00B94401">
        <w:rPr>
          <w:rFonts w:ascii="Times New Roman" w:hAnsi="Times New Roman" w:cs="Times New Roman"/>
          <w:sz w:val="24"/>
          <w:szCs w:val="24"/>
        </w:rPr>
        <w:t>2.</w:t>
      </w:r>
      <w:r w:rsidRPr="00B94401">
        <w:rPr>
          <w:rFonts w:ascii="Times New Roman" w:hAnsi="Times New Roman" w:cs="Times New Roman"/>
          <w:sz w:val="24"/>
          <w:szCs w:val="24"/>
        </w:rPr>
        <w:tab/>
        <w:t xml:space="preserve">Otkup eventualno potrebnog zemljišta od privatnih i drugih vlasnika </w:t>
      </w:r>
    </w:p>
    <w:p w14:paraId="0AFDF831" w14:textId="77777777" w:rsidR="002B6F6B" w:rsidRPr="00B94401" w:rsidRDefault="002B6F6B" w:rsidP="006210E4">
      <w:pPr>
        <w:spacing w:line="360" w:lineRule="auto"/>
        <w:jc w:val="both"/>
        <w:rPr>
          <w:rFonts w:ascii="Times New Roman" w:hAnsi="Times New Roman" w:cs="Times New Roman"/>
          <w:sz w:val="24"/>
          <w:szCs w:val="24"/>
        </w:rPr>
      </w:pPr>
      <w:r w:rsidRPr="00B94401">
        <w:rPr>
          <w:rFonts w:ascii="Times New Roman" w:hAnsi="Times New Roman" w:cs="Times New Roman"/>
          <w:sz w:val="24"/>
          <w:szCs w:val="24"/>
        </w:rPr>
        <w:t>3.</w:t>
      </w:r>
      <w:r w:rsidRPr="00B94401">
        <w:rPr>
          <w:rFonts w:ascii="Times New Roman" w:hAnsi="Times New Roman" w:cs="Times New Roman"/>
          <w:sz w:val="24"/>
          <w:szCs w:val="24"/>
        </w:rPr>
        <w:tab/>
        <w:t xml:space="preserve">Marketing zone </w:t>
      </w:r>
    </w:p>
    <w:p w14:paraId="29C2C03F" w14:textId="5BE4E547" w:rsidR="00975923" w:rsidRPr="00B94401" w:rsidRDefault="00AB4005" w:rsidP="006210E4">
      <w:pPr>
        <w:spacing w:line="360" w:lineRule="auto"/>
        <w:jc w:val="both"/>
        <w:rPr>
          <w:rFonts w:ascii="Times New Roman" w:hAnsi="Times New Roman" w:cs="Times New Roman"/>
          <w:sz w:val="24"/>
          <w:szCs w:val="24"/>
        </w:rPr>
      </w:pPr>
      <w:r w:rsidRPr="00B94401">
        <w:rPr>
          <w:rFonts w:ascii="Times New Roman" w:hAnsi="Times New Roman" w:cs="Times New Roman"/>
          <w:sz w:val="24"/>
          <w:szCs w:val="24"/>
        </w:rPr>
        <w:t>Realizacija gore navedenih ulaganja planira se osigurati iz potpora ministarstava Republike Hrvatske te EU fondova. Prihodi se planiraju i od prodaje zemljišta, komunalnog doprinosa</w:t>
      </w:r>
      <w:r w:rsidR="00B94401" w:rsidRPr="00B94401">
        <w:rPr>
          <w:rFonts w:ascii="Times New Roman" w:hAnsi="Times New Roman" w:cs="Times New Roman"/>
          <w:sz w:val="24"/>
          <w:szCs w:val="24"/>
        </w:rPr>
        <w:t xml:space="preserve"> i </w:t>
      </w:r>
      <w:r w:rsidRPr="00B94401">
        <w:rPr>
          <w:rFonts w:ascii="Times New Roman" w:hAnsi="Times New Roman" w:cs="Times New Roman"/>
          <w:sz w:val="24"/>
          <w:szCs w:val="24"/>
        </w:rPr>
        <w:t>poreza</w:t>
      </w:r>
      <w:r w:rsidR="00B94401" w:rsidRPr="00B94401">
        <w:rPr>
          <w:rFonts w:ascii="Times New Roman" w:hAnsi="Times New Roman" w:cs="Times New Roman"/>
          <w:sz w:val="24"/>
          <w:szCs w:val="24"/>
        </w:rPr>
        <w:t>.</w:t>
      </w:r>
      <w:r w:rsidRPr="00B94401">
        <w:rPr>
          <w:rFonts w:ascii="Times New Roman" w:hAnsi="Times New Roman" w:cs="Times New Roman"/>
          <w:sz w:val="24"/>
          <w:szCs w:val="24"/>
        </w:rPr>
        <w:t xml:space="preserve"> </w:t>
      </w:r>
    </w:p>
    <w:p w14:paraId="03F573A5" w14:textId="33A0DEC9" w:rsidR="0029558F" w:rsidRDefault="0029558F" w:rsidP="006210E4">
      <w:pPr>
        <w:spacing w:line="360" w:lineRule="auto"/>
        <w:jc w:val="both"/>
        <w:rPr>
          <w:rFonts w:ascii="Times New Roman" w:hAnsi="Times New Roman" w:cs="Times New Roman"/>
          <w:sz w:val="24"/>
          <w:szCs w:val="24"/>
        </w:rPr>
      </w:pPr>
    </w:p>
    <w:p w14:paraId="3D8F8FE0" w14:textId="46A0A3D8" w:rsidR="003E1CB6" w:rsidRDefault="003E1CB6" w:rsidP="006210E4">
      <w:pPr>
        <w:spacing w:line="360" w:lineRule="auto"/>
        <w:jc w:val="both"/>
        <w:rPr>
          <w:rFonts w:ascii="Times New Roman" w:hAnsi="Times New Roman" w:cs="Times New Roman"/>
          <w:sz w:val="24"/>
          <w:szCs w:val="24"/>
        </w:rPr>
      </w:pPr>
    </w:p>
    <w:p w14:paraId="1BBA5F5A" w14:textId="77777777" w:rsidR="00455EA9" w:rsidRPr="003E13C2" w:rsidRDefault="00455EA9" w:rsidP="006210E4">
      <w:pPr>
        <w:spacing w:line="360" w:lineRule="auto"/>
        <w:jc w:val="both"/>
        <w:rPr>
          <w:rFonts w:ascii="Times New Roman" w:hAnsi="Times New Roman" w:cs="Times New Roman"/>
          <w:sz w:val="24"/>
          <w:szCs w:val="24"/>
        </w:rPr>
      </w:pPr>
    </w:p>
    <w:p w14:paraId="2356CBFF" w14:textId="77777777" w:rsidR="0029558F" w:rsidRPr="00D82808" w:rsidRDefault="0029558F" w:rsidP="006210E4">
      <w:pPr>
        <w:spacing w:line="360" w:lineRule="auto"/>
        <w:jc w:val="both"/>
        <w:rPr>
          <w:rFonts w:ascii="Times New Roman" w:hAnsi="Times New Roman" w:cs="Times New Roman"/>
          <w:color w:val="FF0000"/>
          <w:sz w:val="24"/>
          <w:szCs w:val="24"/>
        </w:rPr>
      </w:pPr>
    </w:p>
    <w:p w14:paraId="081F9BFE" w14:textId="551B74A8" w:rsidR="00890704" w:rsidRPr="00B94401" w:rsidRDefault="00890704" w:rsidP="00B94401">
      <w:pPr>
        <w:pStyle w:val="Odlomakpopisa"/>
        <w:numPr>
          <w:ilvl w:val="1"/>
          <w:numId w:val="5"/>
        </w:numPr>
        <w:spacing w:line="360" w:lineRule="auto"/>
        <w:jc w:val="both"/>
        <w:rPr>
          <w:rFonts w:ascii="Times New Roman" w:hAnsi="Times New Roman" w:cs="Times New Roman"/>
          <w:b/>
          <w:bCs/>
          <w:i/>
          <w:iCs/>
          <w:sz w:val="24"/>
          <w:szCs w:val="24"/>
        </w:rPr>
      </w:pPr>
      <w:r w:rsidRPr="007D1965">
        <w:rPr>
          <w:rFonts w:ascii="Times New Roman" w:hAnsi="Times New Roman" w:cs="Times New Roman"/>
          <w:b/>
          <w:bCs/>
          <w:i/>
          <w:iCs/>
          <w:sz w:val="24"/>
          <w:szCs w:val="24"/>
        </w:rPr>
        <w:lastRenderedPageBreak/>
        <w:t xml:space="preserve"> </w:t>
      </w:r>
      <w:r w:rsidR="00B41664" w:rsidRPr="007D1965">
        <w:rPr>
          <w:rFonts w:ascii="Times New Roman" w:hAnsi="Times New Roman" w:cs="Times New Roman"/>
          <w:b/>
          <w:bCs/>
          <w:i/>
          <w:iCs/>
          <w:sz w:val="24"/>
          <w:szCs w:val="24"/>
        </w:rPr>
        <w:t xml:space="preserve">Podaci o korisnicima zone </w:t>
      </w:r>
    </w:p>
    <w:p w14:paraId="003B28CB" w14:textId="5F01F979" w:rsidR="00386913" w:rsidRDefault="000F1030" w:rsidP="006210E4">
      <w:pPr>
        <w:spacing w:line="360" w:lineRule="auto"/>
        <w:jc w:val="both"/>
        <w:rPr>
          <w:rFonts w:ascii="Times New Roman" w:hAnsi="Times New Roman" w:cs="Times New Roman"/>
          <w:sz w:val="24"/>
          <w:szCs w:val="24"/>
        </w:rPr>
      </w:pPr>
      <w:r w:rsidRPr="00B94401">
        <w:rPr>
          <w:rFonts w:ascii="Times New Roman" w:hAnsi="Times New Roman" w:cs="Times New Roman"/>
          <w:sz w:val="24"/>
          <w:szCs w:val="24"/>
        </w:rPr>
        <w:t xml:space="preserve">U </w:t>
      </w:r>
      <w:r w:rsidR="00B94401">
        <w:rPr>
          <w:rFonts w:ascii="Times New Roman" w:hAnsi="Times New Roman" w:cs="Times New Roman"/>
          <w:sz w:val="24"/>
          <w:szCs w:val="24"/>
        </w:rPr>
        <w:t xml:space="preserve">predmetnoj </w:t>
      </w:r>
      <w:r w:rsidRPr="00B94401">
        <w:rPr>
          <w:rFonts w:ascii="Times New Roman" w:hAnsi="Times New Roman" w:cs="Times New Roman"/>
          <w:sz w:val="24"/>
          <w:szCs w:val="24"/>
        </w:rPr>
        <w:t xml:space="preserve">zoni nema poslovnih subjekata, u poslovnoj zoni </w:t>
      </w:r>
      <w:r w:rsidR="00AA2CCE" w:rsidRPr="00B94401">
        <w:rPr>
          <w:rFonts w:ascii="Times New Roman" w:hAnsi="Times New Roman" w:cs="Times New Roman"/>
          <w:sz w:val="24"/>
          <w:szCs w:val="24"/>
        </w:rPr>
        <w:t>„</w:t>
      </w:r>
      <w:r w:rsidRPr="00B94401">
        <w:rPr>
          <w:rFonts w:ascii="Times New Roman" w:hAnsi="Times New Roman" w:cs="Times New Roman"/>
          <w:sz w:val="24"/>
          <w:szCs w:val="24"/>
        </w:rPr>
        <w:t>Blatuša</w:t>
      </w:r>
      <w:r w:rsidR="00AA2CCE" w:rsidRPr="00B94401">
        <w:rPr>
          <w:rFonts w:ascii="Times New Roman" w:hAnsi="Times New Roman" w:cs="Times New Roman"/>
          <w:sz w:val="24"/>
          <w:szCs w:val="24"/>
        </w:rPr>
        <w:t>“</w:t>
      </w:r>
      <w:r w:rsidRPr="00B94401">
        <w:rPr>
          <w:rFonts w:ascii="Times New Roman" w:hAnsi="Times New Roman" w:cs="Times New Roman"/>
          <w:sz w:val="24"/>
          <w:szCs w:val="24"/>
        </w:rPr>
        <w:t xml:space="preserve"> koja se nalazi </w:t>
      </w:r>
      <w:r w:rsidR="00AA2CCE" w:rsidRPr="00B94401">
        <w:rPr>
          <w:rFonts w:ascii="Times New Roman" w:hAnsi="Times New Roman" w:cs="Times New Roman"/>
          <w:sz w:val="24"/>
          <w:szCs w:val="24"/>
        </w:rPr>
        <w:t>s druge strane</w:t>
      </w:r>
      <w:r w:rsidRPr="00B94401">
        <w:rPr>
          <w:rFonts w:ascii="Times New Roman" w:hAnsi="Times New Roman" w:cs="Times New Roman"/>
          <w:sz w:val="24"/>
          <w:szCs w:val="24"/>
        </w:rPr>
        <w:t xml:space="preserve"> državne ceste D6 nalazi se Termote</w:t>
      </w:r>
      <w:r w:rsidR="003E1CB6">
        <w:rPr>
          <w:rFonts w:ascii="Times New Roman" w:hAnsi="Times New Roman" w:cs="Times New Roman"/>
          <w:sz w:val="24"/>
          <w:szCs w:val="24"/>
        </w:rPr>
        <w:t>r</w:t>
      </w:r>
      <w:r w:rsidRPr="00B94401">
        <w:rPr>
          <w:rFonts w:ascii="Times New Roman" w:hAnsi="Times New Roman" w:cs="Times New Roman"/>
          <w:sz w:val="24"/>
          <w:szCs w:val="24"/>
        </w:rPr>
        <w:t>ra d.o.o.</w:t>
      </w:r>
    </w:p>
    <w:p w14:paraId="577BD2D6" w14:textId="77890644" w:rsidR="00386913" w:rsidRPr="007D1965" w:rsidRDefault="00590B3C" w:rsidP="006210E4">
      <w:pPr>
        <w:pStyle w:val="Odlomakpopisa"/>
        <w:numPr>
          <w:ilvl w:val="1"/>
          <w:numId w:val="5"/>
        </w:numPr>
        <w:spacing w:line="360" w:lineRule="auto"/>
        <w:jc w:val="both"/>
        <w:rPr>
          <w:rFonts w:ascii="Times New Roman" w:hAnsi="Times New Roman" w:cs="Times New Roman"/>
          <w:b/>
          <w:bCs/>
          <w:i/>
          <w:iCs/>
          <w:sz w:val="24"/>
          <w:szCs w:val="24"/>
        </w:rPr>
      </w:pPr>
      <w:r w:rsidRPr="007D1965">
        <w:rPr>
          <w:rFonts w:ascii="Times New Roman" w:hAnsi="Times New Roman" w:cs="Times New Roman"/>
          <w:b/>
          <w:bCs/>
          <w:i/>
          <w:iCs/>
          <w:sz w:val="24"/>
          <w:szCs w:val="24"/>
        </w:rPr>
        <w:t xml:space="preserve"> Poticaji i stimulacije za razvoj poduzetničkih programa </w:t>
      </w:r>
    </w:p>
    <w:p w14:paraId="445431E9" w14:textId="7BCE8761" w:rsidR="00386913" w:rsidRPr="00A055D2" w:rsidRDefault="00386913" w:rsidP="006210E4">
      <w:pPr>
        <w:spacing w:line="36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Općina </w:t>
      </w:r>
      <w:r>
        <w:rPr>
          <w:rFonts w:ascii="Times New Roman" w:hAnsi="Times New Roman" w:cs="Times New Roman"/>
          <w:sz w:val="24"/>
          <w:szCs w:val="24"/>
        </w:rPr>
        <w:t xml:space="preserve">Topusko </w:t>
      </w:r>
      <w:r w:rsidRPr="00386913">
        <w:rPr>
          <w:rFonts w:ascii="Times New Roman" w:hAnsi="Times New Roman" w:cs="Times New Roman"/>
          <w:sz w:val="24"/>
          <w:szCs w:val="24"/>
        </w:rPr>
        <w:t xml:space="preserve">kao osnivač i nositelj razvoja poduzetničke zone, pored izdvajanja iz proračuna za infrastrukturno </w:t>
      </w:r>
      <w:r w:rsidRPr="00B94401">
        <w:rPr>
          <w:rFonts w:ascii="Times New Roman" w:hAnsi="Times New Roman" w:cs="Times New Roman"/>
          <w:sz w:val="24"/>
          <w:szCs w:val="24"/>
        </w:rPr>
        <w:t xml:space="preserve">opremanje </w:t>
      </w:r>
      <w:r w:rsidR="00B94401" w:rsidRPr="00B94401">
        <w:rPr>
          <w:rFonts w:ascii="Times New Roman" w:hAnsi="Times New Roman" w:cs="Times New Roman"/>
          <w:sz w:val="24"/>
          <w:szCs w:val="24"/>
        </w:rPr>
        <w:t>nudi i određene olakšice u vidu komunalnog doprinosa.</w:t>
      </w:r>
    </w:p>
    <w:p w14:paraId="160F685D" w14:textId="1B7D8EF9" w:rsidR="00AA2CCE" w:rsidRPr="00386913" w:rsidRDefault="00386913" w:rsidP="006210E4">
      <w:pPr>
        <w:spacing w:line="360" w:lineRule="auto"/>
        <w:jc w:val="both"/>
        <w:rPr>
          <w:rFonts w:ascii="Times New Roman" w:hAnsi="Times New Roman" w:cs="Times New Roman"/>
          <w:sz w:val="24"/>
          <w:szCs w:val="24"/>
        </w:rPr>
      </w:pPr>
      <w:r w:rsidRPr="00B94401">
        <w:rPr>
          <w:rFonts w:ascii="Times New Roman" w:hAnsi="Times New Roman" w:cs="Times New Roman"/>
          <w:sz w:val="24"/>
          <w:szCs w:val="24"/>
        </w:rPr>
        <w:t xml:space="preserve">Prednost pri odabiru poduzetničkih programa kojima će se omogućiti ulaganje u poduzetničku zonu imaju oni poduzetnici koji zapošljavaju veći broj djelatnika, koji se planiraju baviti proizvodnim djelatnostima te </w:t>
      </w:r>
      <w:r w:rsidRPr="00DA69B6">
        <w:rPr>
          <w:rFonts w:ascii="Times New Roman" w:hAnsi="Times New Roman" w:cs="Times New Roman"/>
          <w:sz w:val="24"/>
          <w:szCs w:val="24"/>
        </w:rPr>
        <w:t>oni koji koriste i uvode u svoj rad naprednu tehnologiju kao i oni poduzetnici koji su izvozno orijentirani.</w:t>
      </w:r>
      <w:r w:rsidR="00B94401" w:rsidRPr="00DA69B6">
        <w:rPr>
          <w:rFonts w:ascii="Times New Roman" w:hAnsi="Times New Roman" w:cs="Times New Roman"/>
          <w:sz w:val="24"/>
          <w:szCs w:val="24"/>
        </w:rPr>
        <w:t xml:space="preserve"> P</w:t>
      </w:r>
      <w:r w:rsidR="00AA2CCE" w:rsidRPr="00DA69B6">
        <w:rPr>
          <w:rFonts w:ascii="Times New Roman" w:hAnsi="Times New Roman" w:cs="Times New Roman"/>
          <w:sz w:val="24"/>
          <w:szCs w:val="24"/>
        </w:rPr>
        <w:t>rednost ima proizvodna djelatnost (proizvodni pogoni čiste industrije i primjena novih tehnologija) koja zahtjeva najmanje ulaganja u komunalnu infrastrukturu zone.</w:t>
      </w:r>
    </w:p>
    <w:p w14:paraId="6F325B38" w14:textId="77777777" w:rsidR="00386913" w:rsidRPr="00386913" w:rsidRDefault="00386913" w:rsidP="006210E4">
      <w:pPr>
        <w:spacing w:line="360" w:lineRule="auto"/>
        <w:jc w:val="both"/>
        <w:rPr>
          <w:rFonts w:ascii="Times New Roman" w:hAnsi="Times New Roman" w:cs="Times New Roman"/>
          <w:sz w:val="24"/>
          <w:szCs w:val="24"/>
        </w:rPr>
      </w:pPr>
      <w:r w:rsidRPr="00386913">
        <w:rPr>
          <w:rFonts w:ascii="Times New Roman" w:hAnsi="Times New Roman" w:cs="Times New Roman"/>
          <w:sz w:val="24"/>
          <w:szCs w:val="24"/>
        </w:rPr>
        <w:t>Općinski načelnik je ovlašten da procijeni važnost svakog projekta i sukladno tome predloži Općinskom vijeću donošenje odluke o poticajima odnosno olakšicama i oslobođenjima od niže navedenih standardnih olakšica pojedinačno za svaki projekt.</w:t>
      </w:r>
    </w:p>
    <w:p w14:paraId="48729D09" w14:textId="2BFF34FC" w:rsidR="002B6A67" w:rsidRDefault="00890704" w:rsidP="006210E4">
      <w:pPr>
        <w:spacing w:line="360" w:lineRule="auto"/>
        <w:jc w:val="both"/>
        <w:rPr>
          <w:rFonts w:ascii="Times New Roman" w:hAnsi="Times New Roman" w:cs="Times New Roman"/>
          <w:sz w:val="24"/>
          <w:szCs w:val="24"/>
        </w:rPr>
      </w:pPr>
      <w:r w:rsidRPr="00F50D2B">
        <w:rPr>
          <w:rFonts w:ascii="Times New Roman" w:hAnsi="Times New Roman" w:cs="Times New Roman"/>
          <w:sz w:val="24"/>
          <w:szCs w:val="24"/>
        </w:rPr>
        <w:t>Za predmetnu zonu, definirane su sljedeće olakšice: i</w:t>
      </w:r>
      <w:r w:rsidR="002B6A67" w:rsidRPr="00F50D2B">
        <w:rPr>
          <w:rFonts w:ascii="Times New Roman" w:hAnsi="Times New Roman" w:cs="Times New Roman"/>
          <w:sz w:val="24"/>
          <w:szCs w:val="24"/>
        </w:rPr>
        <w:t xml:space="preserve">znos komunalnog doprinosa iznosi </w:t>
      </w:r>
      <w:r w:rsidR="00F50D2B">
        <w:rPr>
          <w:rFonts w:ascii="Times New Roman" w:hAnsi="Times New Roman" w:cs="Times New Roman"/>
          <w:sz w:val="24"/>
          <w:szCs w:val="24"/>
        </w:rPr>
        <w:t>2,32</w:t>
      </w:r>
      <w:r w:rsidR="002B6A67" w:rsidRPr="00F50D2B">
        <w:rPr>
          <w:rFonts w:ascii="Times New Roman" w:hAnsi="Times New Roman" w:cs="Times New Roman"/>
          <w:sz w:val="24"/>
          <w:szCs w:val="24"/>
        </w:rPr>
        <w:t xml:space="preserve"> </w:t>
      </w:r>
      <w:r w:rsidR="00F50D2B">
        <w:rPr>
          <w:rFonts w:ascii="Times New Roman" w:hAnsi="Times New Roman" w:cs="Times New Roman"/>
          <w:sz w:val="24"/>
          <w:szCs w:val="24"/>
        </w:rPr>
        <w:t>€</w:t>
      </w:r>
      <w:r w:rsidR="002B6A67" w:rsidRPr="00F50D2B">
        <w:rPr>
          <w:rFonts w:ascii="Times New Roman" w:hAnsi="Times New Roman" w:cs="Times New Roman"/>
          <w:sz w:val="24"/>
          <w:szCs w:val="24"/>
        </w:rPr>
        <w:t>/m³ te umanj</w:t>
      </w:r>
      <w:r w:rsidR="00243C86" w:rsidRPr="00F50D2B">
        <w:rPr>
          <w:rFonts w:ascii="Times New Roman" w:hAnsi="Times New Roman" w:cs="Times New Roman"/>
          <w:sz w:val="24"/>
          <w:szCs w:val="24"/>
        </w:rPr>
        <w:t>e</w:t>
      </w:r>
      <w:r w:rsidR="002B6A67" w:rsidRPr="00F50D2B">
        <w:rPr>
          <w:rFonts w:ascii="Times New Roman" w:hAnsi="Times New Roman" w:cs="Times New Roman"/>
          <w:sz w:val="24"/>
          <w:szCs w:val="24"/>
        </w:rPr>
        <w:t>nje 50% za proizvodne djelatnosti</w:t>
      </w:r>
      <w:r w:rsidR="00605B93" w:rsidRPr="00F50D2B">
        <w:rPr>
          <w:rFonts w:ascii="Times New Roman" w:hAnsi="Times New Roman" w:cs="Times New Roman"/>
          <w:sz w:val="24"/>
          <w:szCs w:val="24"/>
        </w:rPr>
        <w:t xml:space="preserve">. Komunalna naknada iznosi </w:t>
      </w:r>
      <w:r w:rsidR="00F50D2B" w:rsidRPr="00F50D2B">
        <w:rPr>
          <w:rFonts w:ascii="Times New Roman" w:hAnsi="Times New Roman" w:cs="Times New Roman"/>
          <w:sz w:val="24"/>
          <w:szCs w:val="24"/>
        </w:rPr>
        <w:t>1,82</w:t>
      </w:r>
      <w:r w:rsidR="00605B93" w:rsidRPr="00F50D2B">
        <w:rPr>
          <w:rFonts w:ascii="Times New Roman" w:hAnsi="Times New Roman" w:cs="Times New Roman"/>
          <w:sz w:val="24"/>
          <w:szCs w:val="24"/>
        </w:rPr>
        <w:t xml:space="preserve"> </w:t>
      </w:r>
      <w:r w:rsidR="00F50D2B" w:rsidRPr="00F50D2B">
        <w:rPr>
          <w:rFonts w:ascii="Times New Roman" w:hAnsi="Times New Roman" w:cs="Times New Roman"/>
          <w:sz w:val="24"/>
          <w:szCs w:val="24"/>
        </w:rPr>
        <w:t>€</w:t>
      </w:r>
      <w:r w:rsidR="00605B93" w:rsidRPr="00F50D2B">
        <w:rPr>
          <w:rFonts w:ascii="Times New Roman" w:hAnsi="Times New Roman" w:cs="Times New Roman"/>
          <w:sz w:val="24"/>
          <w:szCs w:val="24"/>
        </w:rPr>
        <w:t>/m². Pristupna cesta uz zonu</w:t>
      </w:r>
      <w:r w:rsidR="00605B93">
        <w:rPr>
          <w:rFonts w:ascii="Times New Roman" w:hAnsi="Times New Roman" w:cs="Times New Roman"/>
          <w:sz w:val="24"/>
          <w:szCs w:val="24"/>
        </w:rPr>
        <w:t xml:space="preserve"> je D6, a najbliža autocesta A11 Sisak-Zagreb je na 50 (pedeset) kilometara, kao i industrijski kolosijek. Najbliža morska luka, Luka Rijeka udaljena je 161(stoše</w:t>
      </w:r>
      <w:r w:rsidR="00745487">
        <w:rPr>
          <w:rFonts w:ascii="Times New Roman" w:hAnsi="Times New Roman" w:cs="Times New Roman"/>
          <w:sz w:val="24"/>
          <w:szCs w:val="24"/>
        </w:rPr>
        <w:t>st</w:t>
      </w:r>
      <w:r w:rsidR="00605B93">
        <w:rPr>
          <w:rFonts w:ascii="Times New Roman" w:hAnsi="Times New Roman" w:cs="Times New Roman"/>
          <w:sz w:val="24"/>
          <w:szCs w:val="24"/>
        </w:rPr>
        <w:t>desetjedan) kilometar, a Zračna luka dr. Franjo Tuđman 80 (osamdeset)</w:t>
      </w:r>
      <w:r w:rsidR="00550F63">
        <w:rPr>
          <w:rFonts w:ascii="Times New Roman" w:hAnsi="Times New Roman" w:cs="Times New Roman"/>
          <w:sz w:val="24"/>
          <w:szCs w:val="24"/>
        </w:rPr>
        <w:t xml:space="preserve"> kilometara</w:t>
      </w:r>
      <w:r w:rsidR="00D260E8">
        <w:rPr>
          <w:rFonts w:ascii="Times New Roman" w:hAnsi="Times New Roman" w:cs="Times New Roman"/>
          <w:sz w:val="24"/>
          <w:szCs w:val="24"/>
        </w:rPr>
        <w:t>.</w:t>
      </w:r>
    </w:p>
    <w:p w14:paraId="04A03495" w14:textId="77777777" w:rsidR="003D4FC7" w:rsidRDefault="003D4FC7" w:rsidP="006210E4">
      <w:pPr>
        <w:spacing w:line="360" w:lineRule="auto"/>
        <w:jc w:val="both"/>
        <w:rPr>
          <w:rFonts w:ascii="Times New Roman" w:hAnsi="Times New Roman" w:cs="Times New Roman"/>
          <w:sz w:val="24"/>
          <w:szCs w:val="24"/>
        </w:rPr>
      </w:pPr>
    </w:p>
    <w:p w14:paraId="336EF326" w14:textId="22A707D4" w:rsidR="0064199E" w:rsidRDefault="0064199E" w:rsidP="006210E4">
      <w:pPr>
        <w:pStyle w:val="Odlomakpopisa"/>
        <w:numPr>
          <w:ilvl w:val="1"/>
          <w:numId w:val="5"/>
        </w:numPr>
        <w:spacing w:line="360" w:lineRule="auto"/>
        <w:jc w:val="both"/>
        <w:rPr>
          <w:rFonts w:ascii="Times New Roman" w:hAnsi="Times New Roman" w:cs="Times New Roman"/>
          <w:b/>
          <w:bCs/>
          <w:i/>
          <w:iCs/>
          <w:sz w:val="24"/>
          <w:szCs w:val="24"/>
        </w:rPr>
      </w:pPr>
      <w:r w:rsidRPr="00590B3C">
        <w:rPr>
          <w:rFonts w:ascii="Times New Roman" w:hAnsi="Times New Roman" w:cs="Times New Roman"/>
          <w:b/>
          <w:bCs/>
          <w:i/>
          <w:iCs/>
          <w:sz w:val="24"/>
          <w:szCs w:val="24"/>
        </w:rPr>
        <w:t xml:space="preserve"> </w:t>
      </w:r>
      <w:r w:rsidR="00590B3C" w:rsidRPr="00590B3C">
        <w:rPr>
          <w:rFonts w:ascii="Times New Roman" w:hAnsi="Times New Roman" w:cs="Times New Roman"/>
          <w:b/>
          <w:bCs/>
          <w:i/>
          <w:iCs/>
          <w:sz w:val="24"/>
          <w:szCs w:val="24"/>
        </w:rPr>
        <w:t xml:space="preserve">Urbanistički uvjeti </w:t>
      </w:r>
    </w:p>
    <w:p w14:paraId="11CD79A4" w14:textId="01AA90C0" w:rsidR="00890704" w:rsidRPr="003D4FC7" w:rsidRDefault="00FF0866" w:rsidP="006210E4">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O</w:t>
      </w:r>
      <w:r w:rsidRPr="00FF0866">
        <w:rPr>
          <w:rFonts w:ascii="Times New Roman" w:hAnsi="Times New Roman" w:cs="Times New Roman"/>
          <w:sz w:val="24"/>
          <w:szCs w:val="24"/>
        </w:rPr>
        <w:t>dredb</w:t>
      </w:r>
      <w:r>
        <w:rPr>
          <w:rFonts w:ascii="Times New Roman" w:hAnsi="Times New Roman" w:cs="Times New Roman"/>
          <w:sz w:val="24"/>
          <w:szCs w:val="24"/>
        </w:rPr>
        <w:t>ama</w:t>
      </w:r>
      <w:r w:rsidRPr="00FF0866">
        <w:rPr>
          <w:rFonts w:ascii="Times New Roman" w:hAnsi="Times New Roman" w:cs="Times New Roman"/>
          <w:sz w:val="24"/>
          <w:szCs w:val="24"/>
        </w:rPr>
        <w:t xml:space="preserve"> za provedbu i grafičkog dijela </w:t>
      </w:r>
      <w:r>
        <w:rPr>
          <w:rFonts w:ascii="Times New Roman" w:hAnsi="Times New Roman" w:cs="Times New Roman"/>
          <w:sz w:val="24"/>
          <w:szCs w:val="24"/>
        </w:rPr>
        <w:t>P</w:t>
      </w:r>
      <w:r w:rsidRPr="00FF0866">
        <w:rPr>
          <w:rFonts w:ascii="Times New Roman" w:hAnsi="Times New Roman" w:cs="Times New Roman"/>
          <w:sz w:val="24"/>
          <w:szCs w:val="24"/>
        </w:rPr>
        <w:t xml:space="preserve">rostornog plana uređenja općine </w:t>
      </w:r>
      <w:r>
        <w:rPr>
          <w:rFonts w:ascii="Times New Roman" w:hAnsi="Times New Roman" w:cs="Times New Roman"/>
          <w:sz w:val="24"/>
          <w:szCs w:val="24"/>
        </w:rPr>
        <w:t>T</w:t>
      </w:r>
      <w:r w:rsidRPr="00FF0866">
        <w:rPr>
          <w:rFonts w:ascii="Times New Roman" w:hAnsi="Times New Roman" w:cs="Times New Roman"/>
          <w:sz w:val="24"/>
          <w:szCs w:val="24"/>
        </w:rPr>
        <w:t>opusko</w:t>
      </w:r>
      <w:r>
        <w:rPr>
          <w:rFonts w:ascii="Times New Roman" w:hAnsi="Times New Roman" w:cs="Times New Roman"/>
          <w:sz w:val="24"/>
          <w:szCs w:val="24"/>
        </w:rPr>
        <w:t xml:space="preserve"> </w:t>
      </w:r>
      <w:r w:rsidRPr="00FF0866">
        <w:rPr>
          <w:rFonts w:ascii="Times New Roman" w:hAnsi="Times New Roman" w:cs="Times New Roman"/>
          <w:sz w:val="24"/>
          <w:szCs w:val="24"/>
        </w:rPr>
        <w:t>("Službeni vjesnik" Općine Topusko, broj 3/05. 11/12., 48/18., 50/20., 67/20. i 71/20. - pročišćeni tekst)</w:t>
      </w:r>
      <w:r>
        <w:rPr>
          <w:rFonts w:ascii="Times New Roman" w:hAnsi="Times New Roman" w:cs="Times New Roman"/>
          <w:sz w:val="24"/>
          <w:szCs w:val="24"/>
        </w:rPr>
        <w:t xml:space="preserve"> u</w:t>
      </w:r>
      <w:r w:rsidR="00890704" w:rsidRPr="003D4FC7">
        <w:rPr>
          <w:rFonts w:ascii="Times New Roman" w:hAnsi="Times New Roman" w:cs="Times New Roman"/>
          <w:sz w:val="24"/>
          <w:szCs w:val="24"/>
        </w:rPr>
        <w:t>z gospodarske sadržaje mogu se, uz osnovnu namjenu, graditi građevine sljedećih sadržaja:</w:t>
      </w:r>
    </w:p>
    <w:p w14:paraId="12C0414D"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uredski prostori, istraživački centri i škole vezane za gospodarske djelatnosti</w:t>
      </w:r>
    </w:p>
    <w:p w14:paraId="7495EDB4"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poslovne građevine ( uslužne, trgovačke i komunalno servisne )</w:t>
      </w:r>
    </w:p>
    <w:p w14:paraId="36CCFE37"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tehnološki parkovi i poduzetničko – poslovni centri</w:t>
      </w:r>
    </w:p>
    <w:p w14:paraId="71414624"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građevine i postrojenja za korištenje obnovljivih izvora energije i kogeneracija</w:t>
      </w:r>
    </w:p>
    <w:p w14:paraId="702CBBD3" w14:textId="6096F2E1"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lastRenderedPageBreak/>
        <w:t>- t</w:t>
      </w:r>
      <w:r w:rsidR="003D4FC7">
        <w:rPr>
          <w:rFonts w:ascii="Times New Roman" w:hAnsi="Times New Roman" w:cs="Times New Roman"/>
          <w:sz w:val="24"/>
          <w:szCs w:val="24"/>
        </w:rPr>
        <w:t>r</w:t>
      </w:r>
      <w:r w:rsidRPr="003D4FC7">
        <w:rPr>
          <w:rFonts w:ascii="Times New Roman" w:hAnsi="Times New Roman" w:cs="Times New Roman"/>
          <w:sz w:val="24"/>
          <w:szCs w:val="24"/>
        </w:rPr>
        <w:t>govački centri, specijalizirane prodavaonice, izložbeno prodajni saloni i sl.</w:t>
      </w:r>
    </w:p>
    <w:p w14:paraId="7F2E8B74"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ugostiteljske građevine i građevine za zabavu</w:t>
      </w:r>
    </w:p>
    <w:p w14:paraId="37A8E072"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komunalne građevine, benzinske postaje i javne garaže</w:t>
      </w:r>
    </w:p>
    <w:p w14:paraId="64B74044"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građevine i površine za sport i rekreaciju</w:t>
      </w:r>
    </w:p>
    <w:p w14:paraId="65295C26"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ulice, trgovi i parkovi</w:t>
      </w:r>
    </w:p>
    <w:p w14:paraId="7EC109C6" w14:textId="77777777" w:rsidR="00890704" w:rsidRPr="003D4FC7" w:rsidRDefault="00890704" w:rsidP="006210E4">
      <w:pPr>
        <w:spacing w:line="360" w:lineRule="auto"/>
        <w:jc w:val="both"/>
        <w:rPr>
          <w:rFonts w:ascii="Times New Roman" w:hAnsi="Times New Roman" w:cs="Times New Roman"/>
          <w:sz w:val="24"/>
          <w:szCs w:val="24"/>
        </w:rPr>
      </w:pPr>
      <w:r w:rsidRPr="003D4FC7">
        <w:rPr>
          <w:rFonts w:ascii="Times New Roman" w:hAnsi="Times New Roman" w:cs="Times New Roman"/>
          <w:sz w:val="24"/>
          <w:szCs w:val="24"/>
        </w:rPr>
        <w:t>- rasadnici i ostali prateći sadržaji</w:t>
      </w:r>
    </w:p>
    <w:p w14:paraId="778B4770" w14:textId="77777777" w:rsidR="00D82808" w:rsidRPr="00D82808" w:rsidRDefault="00D82808" w:rsidP="006210E4">
      <w:pPr>
        <w:spacing w:line="360" w:lineRule="auto"/>
        <w:jc w:val="both"/>
        <w:rPr>
          <w:rFonts w:ascii="Times New Roman" w:hAnsi="Times New Roman" w:cs="Times New Roman"/>
          <w:sz w:val="24"/>
          <w:szCs w:val="24"/>
        </w:rPr>
      </w:pPr>
      <w:r w:rsidRPr="00D82808">
        <w:rPr>
          <w:rFonts w:ascii="Times New Roman" w:hAnsi="Times New Roman" w:cs="Times New Roman"/>
          <w:sz w:val="24"/>
          <w:szCs w:val="24"/>
        </w:rPr>
        <w:t>U sklopu površina gospodarske namjene gradnja treba biti tako koncipirana da :</w:t>
      </w:r>
    </w:p>
    <w:p w14:paraId="35407B77" w14:textId="77777777" w:rsidR="00D82808" w:rsidRPr="00D82808" w:rsidRDefault="00D82808" w:rsidP="006210E4">
      <w:pPr>
        <w:spacing w:line="360" w:lineRule="auto"/>
        <w:jc w:val="both"/>
        <w:rPr>
          <w:rFonts w:ascii="Times New Roman" w:hAnsi="Times New Roman" w:cs="Times New Roman"/>
          <w:sz w:val="24"/>
          <w:szCs w:val="24"/>
        </w:rPr>
      </w:pPr>
      <w:r w:rsidRPr="00D82808">
        <w:rPr>
          <w:rFonts w:ascii="Times New Roman" w:hAnsi="Times New Roman" w:cs="Times New Roman"/>
          <w:sz w:val="24"/>
          <w:szCs w:val="24"/>
        </w:rPr>
        <w:t>a) maksimalni koeficijent izgrađenosti građevne čestice iznosi do 70%</w:t>
      </w:r>
    </w:p>
    <w:p w14:paraId="05CD4DBD" w14:textId="77777777" w:rsidR="00D82808" w:rsidRPr="00D82808" w:rsidRDefault="00D82808" w:rsidP="006210E4">
      <w:pPr>
        <w:spacing w:line="360" w:lineRule="auto"/>
        <w:jc w:val="both"/>
        <w:rPr>
          <w:rFonts w:ascii="Times New Roman" w:hAnsi="Times New Roman" w:cs="Times New Roman"/>
          <w:sz w:val="24"/>
          <w:szCs w:val="24"/>
        </w:rPr>
      </w:pPr>
      <w:r w:rsidRPr="00D82808">
        <w:rPr>
          <w:rFonts w:ascii="Times New Roman" w:hAnsi="Times New Roman" w:cs="Times New Roman"/>
          <w:sz w:val="24"/>
          <w:szCs w:val="24"/>
        </w:rPr>
        <w:t>b) najmanje 20 % od ukupne površine građevne čestice mora biti ozelenjeno</w:t>
      </w:r>
    </w:p>
    <w:p w14:paraId="302C0668" w14:textId="77777777" w:rsidR="00D82808" w:rsidRPr="00D82808" w:rsidRDefault="00D82808" w:rsidP="006210E4">
      <w:pPr>
        <w:spacing w:line="360" w:lineRule="auto"/>
        <w:jc w:val="both"/>
        <w:rPr>
          <w:rFonts w:ascii="Times New Roman" w:hAnsi="Times New Roman" w:cs="Times New Roman"/>
          <w:sz w:val="24"/>
          <w:szCs w:val="24"/>
        </w:rPr>
      </w:pPr>
      <w:r w:rsidRPr="00D82808">
        <w:rPr>
          <w:rFonts w:ascii="Times New Roman" w:hAnsi="Times New Roman" w:cs="Times New Roman"/>
          <w:sz w:val="24"/>
          <w:szCs w:val="24"/>
        </w:rPr>
        <w:t>c) veličina građevne čestice za proizvodno industrijsku namjenu utvrđuje se u skladu sa planiranom namjenom i tehnološkim zahtjevima planirane proizvodnje</w:t>
      </w:r>
    </w:p>
    <w:p w14:paraId="23FE86D8" w14:textId="77777777" w:rsidR="00D82808" w:rsidRPr="00D82808" w:rsidRDefault="00D82808" w:rsidP="006210E4">
      <w:pPr>
        <w:spacing w:line="360" w:lineRule="auto"/>
        <w:jc w:val="both"/>
        <w:rPr>
          <w:rFonts w:ascii="Times New Roman" w:hAnsi="Times New Roman" w:cs="Times New Roman"/>
          <w:sz w:val="24"/>
          <w:szCs w:val="24"/>
        </w:rPr>
      </w:pPr>
      <w:r w:rsidRPr="00D82808">
        <w:rPr>
          <w:rFonts w:ascii="Times New Roman" w:hAnsi="Times New Roman" w:cs="Times New Roman"/>
          <w:sz w:val="24"/>
          <w:szCs w:val="24"/>
        </w:rPr>
        <w:t>d) minimalna veličina građevne čestice za proizvodnu industrijsku namjenu iznosi 3000 m2, a za proizvodnu zanatsku i poslovnu namjenu iznosi 500 m2</w:t>
      </w:r>
    </w:p>
    <w:p w14:paraId="54892F0E" w14:textId="77777777" w:rsidR="000C218C" w:rsidRDefault="00D82808" w:rsidP="006210E4">
      <w:pPr>
        <w:spacing w:line="360" w:lineRule="auto"/>
        <w:jc w:val="both"/>
        <w:rPr>
          <w:rFonts w:ascii="Times New Roman" w:hAnsi="Times New Roman" w:cs="Times New Roman"/>
          <w:sz w:val="24"/>
          <w:szCs w:val="24"/>
        </w:rPr>
      </w:pPr>
      <w:r w:rsidRPr="00D82808">
        <w:rPr>
          <w:rFonts w:ascii="Times New Roman" w:hAnsi="Times New Roman" w:cs="Times New Roman"/>
          <w:sz w:val="24"/>
          <w:szCs w:val="24"/>
        </w:rPr>
        <w:t>e) maksimalna veličina građevne čestice nije ograničena.</w:t>
      </w:r>
    </w:p>
    <w:p w14:paraId="0F4271A5" w14:textId="547A9B70" w:rsidR="000C218C" w:rsidRP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Građevine gospodarskih djelatnosti moraju biti udaljene od stambenih i javnih građevina najmanje 50 m i odijeljene zelenim pojasom najmanje širine 20 m, javnom prometnom površinom, zaštitnim infrastrukturnim koridorom ili slično. Udaljenost od stambenih i javnih građevina može biti i manja, ali ne manja od 20 m, uz uvjet da između gospodarskih i drugih građevina postoji tampon visokog zelenila.</w:t>
      </w:r>
      <w:r>
        <w:rPr>
          <w:rFonts w:ascii="Times New Roman" w:hAnsi="Times New Roman" w:cs="Times New Roman"/>
          <w:sz w:val="24"/>
          <w:szCs w:val="24"/>
        </w:rPr>
        <w:t xml:space="preserve"> </w:t>
      </w:r>
      <w:r w:rsidRPr="000C218C">
        <w:rPr>
          <w:rFonts w:ascii="Times New Roman" w:hAnsi="Times New Roman" w:cs="Times New Roman"/>
          <w:sz w:val="24"/>
          <w:szCs w:val="24"/>
        </w:rPr>
        <w:t>Najmanja udaljenost građevina gospodarskih djelatnosti od granica građevne čestice mora iznositi 5 m. Urbanističkim planom uređenja se ta udaljenost može odrediti i drugačije.</w:t>
      </w:r>
      <w:r>
        <w:rPr>
          <w:rFonts w:ascii="Times New Roman" w:hAnsi="Times New Roman" w:cs="Times New Roman"/>
          <w:sz w:val="24"/>
          <w:szCs w:val="24"/>
        </w:rPr>
        <w:t xml:space="preserve"> </w:t>
      </w:r>
      <w:r w:rsidRPr="000C218C">
        <w:rPr>
          <w:rFonts w:ascii="Times New Roman" w:hAnsi="Times New Roman" w:cs="Times New Roman"/>
          <w:sz w:val="24"/>
          <w:szCs w:val="24"/>
        </w:rPr>
        <w:t>Građevne čestice građevina gospodarske djelatnosti potrebno je ograditi zaštitnom ogradom dovoljne visine, kako bi se spriječio nekontrolirani ulaz ljudi i životinja. Visina ograde je u pravilu do 2 m, a može biti i veća ukoliko to zahtijevaju tehnološke i sigurnosne potrebe.</w:t>
      </w:r>
      <w:r>
        <w:rPr>
          <w:rFonts w:ascii="Times New Roman" w:hAnsi="Times New Roman" w:cs="Times New Roman"/>
          <w:sz w:val="24"/>
          <w:szCs w:val="24"/>
        </w:rPr>
        <w:t xml:space="preserve"> </w:t>
      </w:r>
      <w:r w:rsidRPr="000C218C">
        <w:rPr>
          <w:rFonts w:ascii="Times New Roman" w:hAnsi="Times New Roman" w:cs="Times New Roman"/>
          <w:sz w:val="24"/>
          <w:szCs w:val="24"/>
        </w:rPr>
        <w:t>Najveću dopuštenu visinu gospodarskih građevina određuje uz tehnološke zahtjeve, topografija tla, te visina i obilježja okolnih građevina. Visinu gradnje treba odrediti na temelju analize slike naselja, te vizurnih pojaseva koji se otvaraju na prilazu naselja.</w:t>
      </w:r>
      <w:r>
        <w:rPr>
          <w:rFonts w:ascii="Times New Roman" w:hAnsi="Times New Roman" w:cs="Times New Roman"/>
          <w:sz w:val="24"/>
          <w:szCs w:val="24"/>
        </w:rPr>
        <w:t xml:space="preserve"> </w:t>
      </w:r>
      <w:r w:rsidRPr="000C218C">
        <w:rPr>
          <w:rFonts w:ascii="Times New Roman" w:hAnsi="Times New Roman" w:cs="Times New Roman"/>
          <w:sz w:val="24"/>
          <w:szCs w:val="24"/>
        </w:rPr>
        <w:t>Upravna ili proizvodna građevina, kojoj to dopušta tehnološki proces, može se sastojati najviše od podruma (ili suterena) i dvije etaže iznad razine podruma. Pod visinom etaže u ovom slučaju smatra se razmak između gornjih kota dviju međustropnih konstrukcija i ne smije iznositi više od 3,5 m.</w:t>
      </w:r>
      <w:r>
        <w:rPr>
          <w:rFonts w:ascii="Times New Roman" w:hAnsi="Times New Roman" w:cs="Times New Roman"/>
          <w:sz w:val="24"/>
          <w:szCs w:val="24"/>
        </w:rPr>
        <w:t xml:space="preserve"> </w:t>
      </w:r>
      <w:r w:rsidRPr="000C218C">
        <w:rPr>
          <w:rFonts w:ascii="Times New Roman" w:hAnsi="Times New Roman" w:cs="Times New Roman"/>
          <w:sz w:val="24"/>
          <w:szCs w:val="24"/>
        </w:rPr>
        <w:t xml:space="preserve">Visina svih građevina na građevnoj čestici, od kote konačno zaravnatog terena do vijenca krova, mora biti u skladu s namjenom </w:t>
      </w:r>
      <w:r w:rsidRPr="000C218C">
        <w:rPr>
          <w:rFonts w:ascii="Times New Roman" w:hAnsi="Times New Roman" w:cs="Times New Roman"/>
          <w:sz w:val="24"/>
          <w:szCs w:val="24"/>
        </w:rPr>
        <w:lastRenderedPageBreak/>
        <w:t>i funkcijom građevine, ali ne smije iznositi više od 10 m, osim ako to zahtjeva veličina stroja koji se smješta u građevinu, odnosno tehnološki proces.</w:t>
      </w:r>
    </w:p>
    <w:p w14:paraId="56903191" w14:textId="4EFE2432" w:rsidR="000C218C" w:rsidRP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Prilikom izgradnje građevina trebaju biti zadovoljeni sljedeći uvjeti:</w:t>
      </w:r>
    </w:p>
    <w:p w14:paraId="3F85A8BF" w14:textId="74CA78E4" w:rsid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 xml:space="preserve">- građevna čestica ne smije biti veća od </w:t>
      </w:r>
      <w:r w:rsidRPr="00EC7809">
        <w:rPr>
          <w:rFonts w:ascii="Times New Roman" w:hAnsi="Times New Roman" w:cs="Times New Roman"/>
          <w:sz w:val="24"/>
          <w:szCs w:val="24"/>
        </w:rPr>
        <w:t>0,50 ha.</w:t>
      </w:r>
      <w:r w:rsidRPr="000C218C">
        <w:rPr>
          <w:rFonts w:ascii="Times New Roman" w:hAnsi="Times New Roman" w:cs="Times New Roman"/>
          <w:sz w:val="24"/>
          <w:szCs w:val="24"/>
        </w:rPr>
        <w:t xml:space="preserve"> Oblik čestice utvrditi će se ovisno o tehnološkom procesu i potrebama prometa unutar građevne čestice.</w:t>
      </w:r>
    </w:p>
    <w:p w14:paraId="6054FD5D" w14:textId="6C96C614" w:rsidR="000C218C" w:rsidRPr="000C218C" w:rsidRDefault="000C218C" w:rsidP="0062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218C">
        <w:rPr>
          <w:rFonts w:ascii="Times New Roman" w:hAnsi="Times New Roman" w:cs="Times New Roman"/>
          <w:sz w:val="24"/>
          <w:szCs w:val="24"/>
        </w:rPr>
        <w:t>djelatnosti koje će se odvijati u predmetnim građevinama, način organizacije rada i tehnološko rješenje te potrebe prometa ne smiju ugrožavati okoliš i kvalitetu života na susjednim građevnim česticama u naselju</w:t>
      </w:r>
    </w:p>
    <w:p w14:paraId="081508BA" w14:textId="3788B865" w:rsid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 najmanje 20 % građevne čestice se mora urediti kao parkovno-pejzažno ili zaštitno zelenilo, a rubni pojas građevne čestice prema susjednim česticama treba biti ozelenjen u skladu s uvjetima zaštite okoliša</w:t>
      </w:r>
    </w:p>
    <w:p w14:paraId="2491A8C5" w14:textId="40C81973" w:rsidR="003D4FC7" w:rsidRDefault="003D4FC7" w:rsidP="006210E4">
      <w:pPr>
        <w:spacing w:line="360" w:lineRule="auto"/>
        <w:jc w:val="both"/>
        <w:rPr>
          <w:rFonts w:ascii="Times New Roman" w:hAnsi="Times New Roman" w:cs="Times New Roman"/>
          <w:b/>
          <w:bCs/>
          <w:i/>
          <w:iCs/>
          <w:sz w:val="24"/>
          <w:szCs w:val="24"/>
        </w:rPr>
      </w:pPr>
    </w:p>
    <w:p w14:paraId="078DB593" w14:textId="484AC976" w:rsidR="00D260E8" w:rsidRPr="00590B3C" w:rsidRDefault="00D260E8" w:rsidP="006210E4">
      <w:pPr>
        <w:pStyle w:val="Odlomakpopisa"/>
        <w:numPr>
          <w:ilvl w:val="1"/>
          <w:numId w:val="5"/>
        </w:numPr>
        <w:spacing w:line="360" w:lineRule="auto"/>
        <w:jc w:val="both"/>
        <w:rPr>
          <w:rFonts w:ascii="Times New Roman" w:hAnsi="Times New Roman" w:cs="Times New Roman"/>
          <w:b/>
          <w:bCs/>
          <w:i/>
          <w:iCs/>
          <w:sz w:val="24"/>
          <w:szCs w:val="24"/>
        </w:rPr>
      </w:pPr>
      <w:r w:rsidRPr="00590B3C">
        <w:rPr>
          <w:rFonts w:ascii="Times New Roman" w:hAnsi="Times New Roman" w:cs="Times New Roman"/>
          <w:b/>
          <w:bCs/>
          <w:i/>
          <w:iCs/>
          <w:sz w:val="24"/>
          <w:szCs w:val="24"/>
        </w:rPr>
        <w:t>Kriterij</w:t>
      </w:r>
      <w:r w:rsidR="00BA4373" w:rsidRPr="00590B3C">
        <w:rPr>
          <w:rFonts w:ascii="Times New Roman" w:hAnsi="Times New Roman" w:cs="Times New Roman"/>
          <w:b/>
          <w:bCs/>
          <w:i/>
          <w:iCs/>
          <w:sz w:val="24"/>
          <w:szCs w:val="24"/>
        </w:rPr>
        <w:t>i</w:t>
      </w:r>
      <w:r w:rsidRPr="00590B3C">
        <w:rPr>
          <w:rFonts w:ascii="Times New Roman" w:hAnsi="Times New Roman" w:cs="Times New Roman"/>
          <w:b/>
          <w:bCs/>
          <w:i/>
          <w:iCs/>
          <w:sz w:val="24"/>
          <w:szCs w:val="24"/>
        </w:rPr>
        <w:t xml:space="preserve"> za odabir poduzetničkih projekata</w:t>
      </w:r>
    </w:p>
    <w:p w14:paraId="3163BFA7" w14:textId="6E80E679" w:rsidR="00DA69B6" w:rsidRPr="00DA69B6" w:rsidRDefault="00DA69B6" w:rsidP="00DA69B6">
      <w:pPr>
        <w:spacing w:line="360" w:lineRule="auto"/>
        <w:jc w:val="both"/>
        <w:rPr>
          <w:rFonts w:ascii="Times New Roman" w:hAnsi="Times New Roman" w:cs="Times New Roman"/>
          <w:sz w:val="24"/>
          <w:szCs w:val="24"/>
        </w:rPr>
      </w:pPr>
      <w:r w:rsidRPr="00DA69B6">
        <w:rPr>
          <w:rFonts w:ascii="Times New Roman" w:hAnsi="Times New Roman" w:cs="Times New Roman"/>
          <w:sz w:val="24"/>
          <w:szCs w:val="24"/>
        </w:rPr>
        <w:t xml:space="preserve">Prodaja zemljišta u poduzetničkoj zoni </w:t>
      </w:r>
      <w:r>
        <w:rPr>
          <w:rFonts w:ascii="Times New Roman" w:hAnsi="Times New Roman" w:cs="Times New Roman"/>
          <w:sz w:val="24"/>
          <w:szCs w:val="24"/>
        </w:rPr>
        <w:t xml:space="preserve">Blatuša-Čemernica </w:t>
      </w:r>
      <w:r w:rsidRPr="00DA69B6">
        <w:rPr>
          <w:rFonts w:ascii="Times New Roman" w:hAnsi="Times New Roman" w:cs="Times New Roman"/>
          <w:sz w:val="24"/>
          <w:szCs w:val="24"/>
        </w:rPr>
        <w:t>ostvaruje se na temelju javnog natječaja kojeg raspisuje općinski  načelnik</w:t>
      </w:r>
      <w:r>
        <w:rPr>
          <w:rFonts w:ascii="Times New Roman" w:hAnsi="Times New Roman" w:cs="Times New Roman"/>
          <w:sz w:val="24"/>
          <w:szCs w:val="24"/>
        </w:rPr>
        <w:t>.</w:t>
      </w:r>
    </w:p>
    <w:p w14:paraId="77D1739D" w14:textId="77777777" w:rsidR="00DA69B6" w:rsidRPr="00DA69B6" w:rsidRDefault="00DA69B6" w:rsidP="00DA69B6">
      <w:pPr>
        <w:spacing w:line="360" w:lineRule="auto"/>
        <w:jc w:val="both"/>
        <w:rPr>
          <w:rFonts w:ascii="Times New Roman" w:hAnsi="Times New Roman" w:cs="Times New Roman"/>
          <w:sz w:val="24"/>
          <w:szCs w:val="24"/>
        </w:rPr>
      </w:pPr>
      <w:r w:rsidRPr="00DA69B6">
        <w:rPr>
          <w:rFonts w:ascii="Times New Roman" w:hAnsi="Times New Roman" w:cs="Times New Roman"/>
          <w:sz w:val="24"/>
          <w:szCs w:val="24"/>
        </w:rPr>
        <w:t>Uz obvezne zakonske elemente, tekst javnog natječaja sadrži elemente ovog Programa te se javno objavljuje.</w:t>
      </w:r>
    </w:p>
    <w:p w14:paraId="394D4E50" w14:textId="7B81C038" w:rsidR="00DA69B6" w:rsidRPr="00DA69B6" w:rsidRDefault="00DA69B6" w:rsidP="00DA69B6">
      <w:pPr>
        <w:spacing w:line="360" w:lineRule="auto"/>
        <w:jc w:val="both"/>
        <w:rPr>
          <w:rFonts w:ascii="Times New Roman" w:hAnsi="Times New Roman" w:cs="Times New Roman"/>
          <w:sz w:val="24"/>
          <w:szCs w:val="24"/>
        </w:rPr>
      </w:pPr>
      <w:r w:rsidRPr="00DA69B6">
        <w:rPr>
          <w:rFonts w:ascii="Times New Roman" w:hAnsi="Times New Roman" w:cs="Times New Roman"/>
          <w:sz w:val="24"/>
          <w:szCs w:val="24"/>
        </w:rPr>
        <w:t xml:space="preserve">Prema Odluci o raspolaganju, upravljanju i stjecanju nekretnina u vlasništvu Općine najpovoljniji ponuditelj je ponuditelj koji ponudi najvišu cijenu. </w:t>
      </w:r>
      <w:r w:rsidRPr="00752527">
        <w:rPr>
          <w:rFonts w:ascii="Times New Roman" w:hAnsi="Times New Roman" w:cs="Times New Roman"/>
          <w:sz w:val="24"/>
          <w:szCs w:val="24"/>
        </w:rPr>
        <w:t xml:space="preserve">Prednost u odabiru ima proizvodna djelatnost (proizvodni pogoni čiste industrije i primjena novih tehnologija) koja zahtjeva najmanje ulaganja u komunalnu infrastrukturu zone. </w:t>
      </w:r>
      <w:r>
        <w:rPr>
          <w:rFonts w:ascii="Times New Roman" w:hAnsi="Times New Roman" w:cs="Times New Roman"/>
          <w:sz w:val="24"/>
          <w:szCs w:val="24"/>
        </w:rPr>
        <w:t xml:space="preserve">Sklapanjem kupoprodajnog ugovora, definirat će se da je definiranu </w:t>
      </w:r>
      <w:r w:rsidR="00752527">
        <w:rPr>
          <w:rFonts w:ascii="Times New Roman" w:hAnsi="Times New Roman" w:cs="Times New Roman"/>
          <w:sz w:val="24"/>
          <w:szCs w:val="24"/>
        </w:rPr>
        <w:t xml:space="preserve">kupoprodajnu cijenu </w:t>
      </w:r>
      <w:r w:rsidRPr="00DA69B6">
        <w:rPr>
          <w:rFonts w:ascii="Times New Roman" w:hAnsi="Times New Roman" w:cs="Times New Roman"/>
          <w:sz w:val="24"/>
          <w:szCs w:val="24"/>
        </w:rPr>
        <w:t xml:space="preserve">potrebno platiti u roku od 30 dana od sklapanja kupoprodajnog ugovora. </w:t>
      </w:r>
    </w:p>
    <w:p w14:paraId="3438DEFA" w14:textId="6AEAB93D" w:rsidR="00D260E8" w:rsidRDefault="00DA69B6" w:rsidP="00DA69B6">
      <w:pPr>
        <w:spacing w:line="360" w:lineRule="auto"/>
        <w:jc w:val="both"/>
        <w:rPr>
          <w:rFonts w:ascii="Times New Roman" w:hAnsi="Times New Roman" w:cs="Times New Roman"/>
          <w:sz w:val="24"/>
          <w:szCs w:val="24"/>
        </w:rPr>
      </w:pPr>
      <w:r w:rsidRPr="00DA69B6">
        <w:rPr>
          <w:rFonts w:ascii="Times New Roman" w:hAnsi="Times New Roman" w:cs="Times New Roman"/>
          <w:sz w:val="24"/>
          <w:szCs w:val="24"/>
        </w:rPr>
        <w:t>Rok za početak izgradnje objekata prema prihvaćenom programu investicije je dvije godine od potpisivanja Ugovora o kupoprodaji zemljišta.</w:t>
      </w:r>
    </w:p>
    <w:p w14:paraId="49D14EDF" w14:textId="7DCBA8A2" w:rsidR="00C275A4" w:rsidRDefault="00C275A4" w:rsidP="00DA69B6">
      <w:pPr>
        <w:spacing w:line="360" w:lineRule="auto"/>
        <w:jc w:val="both"/>
        <w:rPr>
          <w:rFonts w:ascii="Times New Roman" w:hAnsi="Times New Roman" w:cs="Times New Roman"/>
          <w:sz w:val="24"/>
          <w:szCs w:val="24"/>
        </w:rPr>
      </w:pPr>
    </w:p>
    <w:p w14:paraId="09115713" w14:textId="3E7F00D5" w:rsidR="00C275A4" w:rsidRDefault="00C275A4" w:rsidP="00DA69B6">
      <w:pPr>
        <w:spacing w:line="360" w:lineRule="auto"/>
        <w:jc w:val="both"/>
        <w:rPr>
          <w:rFonts w:ascii="Times New Roman" w:hAnsi="Times New Roman" w:cs="Times New Roman"/>
          <w:sz w:val="24"/>
          <w:szCs w:val="24"/>
        </w:rPr>
      </w:pPr>
    </w:p>
    <w:p w14:paraId="294FC538" w14:textId="77777777" w:rsidR="009F1002" w:rsidRDefault="009F1002" w:rsidP="00DA69B6">
      <w:pPr>
        <w:spacing w:line="360" w:lineRule="auto"/>
        <w:jc w:val="both"/>
        <w:rPr>
          <w:rFonts w:ascii="Times New Roman" w:hAnsi="Times New Roman" w:cs="Times New Roman"/>
          <w:sz w:val="24"/>
          <w:szCs w:val="24"/>
        </w:rPr>
      </w:pPr>
    </w:p>
    <w:p w14:paraId="14AEF6E9" w14:textId="17431081" w:rsidR="00C275A4" w:rsidRDefault="00C275A4" w:rsidP="00DA69B6">
      <w:pPr>
        <w:spacing w:line="360" w:lineRule="auto"/>
        <w:jc w:val="both"/>
        <w:rPr>
          <w:rFonts w:ascii="Times New Roman" w:hAnsi="Times New Roman" w:cs="Times New Roman"/>
          <w:sz w:val="24"/>
          <w:szCs w:val="24"/>
        </w:rPr>
      </w:pPr>
    </w:p>
    <w:p w14:paraId="02DCDFC3" w14:textId="77777777" w:rsidR="00C275A4" w:rsidRPr="00DA69B6" w:rsidRDefault="00C275A4" w:rsidP="00DA69B6">
      <w:pPr>
        <w:spacing w:line="360" w:lineRule="auto"/>
        <w:jc w:val="both"/>
        <w:rPr>
          <w:rFonts w:ascii="Times New Roman" w:hAnsi="Times New Roman" w:cs="Times New Roman"/>
          <w:sz w:val="24"/>
          <w:szCs w:val="24"/>
        </w:rPr>
      </w:pPr>
    </w:p>
    <w:p w14:paraId="02F76910" w14:textId="6F1F29EA" w:rsidR="000C218C" w:rsidRDefault="0064199E" w:rsidP="006210E4">
      <w:pPr>
        <w:pStyle w:val="Odlomakpopisa"/>
        <w:numPr>
          <w:ilvl w:val="0"/>
          <w:numId w:val="5"/>
        </w:numPr>
        <w:spacing w:line="360" w:lineRule="auto"/>
        <w:jc w:val="both"/>
        <w:rPr>
          <w:rFonts w:ascii="Times New Roman" w:hAnsi="Times New Roman" w:cs="Times New Roman"/>
          <w:b/>
          <w:bCs/>
          <w:sz w:val="28"/>
          <w:szCs w:val="28"/>
        </w:rPr>
      </w:pPr>
      <w:r w:rsidRPr="00590B3C">
        <w:rPr>
          <w:rFonts w:ascii="Times New Roman" w:hAnsi="Times New Roman" w:cs="Times New Roman"/>
          <w:b/>
          <w:bCs/>
          <w:sz w:val="28"/>
          <w:szCs w:val="28"/>
        </w:rPr>
        <w:lastRenderedPageBreak/>
        <w:t>ZAVRŠNE ODREDBE</w:t>
      </w:r>
    </w:p>
    <w:p w14:paraId="1997D758" w14:textId="77777777" w:rsidR="00312314" w:rsidRPr="00590B3C" w:rsidRDefault="00312314" w:rsidP="006210E4">
      <w:pPr>
        <w:pStyle w:val="Odlomakpopisa"/>
        <w:spacing w:line="360" w:lineRule="auto"/>
        <w:ind w:left="360"/>
        <w:jc w:val="both"/>
        <w:rPr>
          <w:rFonts w:ascii="Times New Roman" w:hAnsi="Times New Roman" w:cs="Times New Roman"/>
          <w:b/>
          <w:bCs/>
          <w:sz w:val="28"/>
          <w:szCs w:val="28"/>
        </w:rPr>
      </w:pPr>
    </w:p>
    <w:p w14:paraId="68864C26" w14:textId="77777777" w:rsidR="000C218C" w:rsidRP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Općinsko vijeće  može utvrditi i druge uvjete kao posebne pogodnosti za pojedine investitore ukoliko predmetne investicije imaju značajan utjecaj i to:</w:t>
      </w:r>
    </w:p>
    <w:p w14:paraId="032436A3" w14:textId="1867B74C" w:rsidR="000C218C" w:rsidRP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w:t>
      </w:r>
      <w:r w:rsidRPr="000C218C">
        <w:rPr>
          <w:rFonts w:ascii="Times New Roman" w:hAnsi="Times New Roman" w:cs="Times New Roman"/>
          <w:sz w:val="24"/>
          <w:szCs w:val="24"/>
        </w:rPr>
        <w:tab/>
        <w:t>Povećanje zaposlenosti na području općine</w:t>
      </w:r>
      <w:r>
        <w:rPr>
          <w:rFonts w:ascii="Times New Roman" w:hAnsi="Times New Roman" w:cs="Times New Roman"/>
          <w:sz w:val="24"/>
          <w:szCs w:val="24"/>
        </w:rPr>
        <w:t xml:space="preserve"> Topusko</w:t>
      </w:r>
    </w:p>
    <w:p w14:paraId="1F50B3C1" w14:textId="77777777" w:rsidR="000C218C" w:rsidRP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w:t>
      </w:r>
      <w:r w:rsidRPr="000C218C">
        <w:rPr>
          <w:rFonts w:ascii="Times New Roman" w:hAnsi="Times New Roman" w:cs="Times New Roman"/>
          <w:sz w:val="24"/>
          <w:szCs w:val="24"/>
        </w:rPr>
        <w:tab/>
        <w:t>Uvođenje novih i suvremenih tehnologija (posebno ICT sektor, obnovljivi izvori energije i sl.)</w:t>
      </w:r>
    </w:p>
    <w:p w14:paraId="2757972E" w14:textId="15288AB2" w:rsidR="000C218C" w:rsidRDefault="000C218C" w:rsidP="006210E4">
      <w:pPr>
        <w:spacing w:line="360" w:lineRule="auto"/>
        <w:jc w:val="both"/>
        <w:rPr>
          <w:rFonts w:ascii="Times New Roman" w:hAnsi="Times New Roman" w:cs="Times New Roman"/>
          <w:sz w:val="24"/>
          <w:szCs w:val="24"/>
        </w:rPr>
      </w:pPr>
      <w:r w:rsidRPr="000C218C">
        <w:rPr>
          <w:rFonts w:ascii="Times New Roman" w:hAnsi="Times New Roman" w:cs="Times New Roman"/>
          <w:sz w:val="24"/>
          <w:szCs w:val="24"/>
        </w:rPr>
        <w:t xml:space="preserve">Pravilnike, Odluke i druge akte za provedbu ovog Programa donosi Općinsko vijeće Općine </w:t>
      </w:r>
      <w:r>
        <w:rPr>
          <w:rFonts w:ascii="Times New Roman" w:hAnsi="Times New Roman" w:cs="Times New Roman"/>
          <w:sz w:val="24"/>
          <w:szCs w:val="24"/>
        </w:rPr>
        <w:t>Topusko.</w:t>
      </w:r>
    </w:p>
    <w:p w14:paraId="4F5D9745" w14:textId="54810C47" w:rsidR="007673AA" w:rsidRDefault="007673AA" w:rsidP="000C218C">
      <w:pPr>
        <w:jc w:val="both"/>
        <w:rPr>
          <w:rFonts w:ascii="Times New Roman" w:hAnsi="Times New Roman" w:cs="Times New Roman"/>
          <w:sz w:val="24"/>
          <w:szCs w:val="24"/>
        </w:rPr>
      </w:pPr>
    </w:p>
    <w:p w14:paraId="75C0F44E" w14:textId="06693F7D" w:rsidR="007673AA" w:rsidRDefault="007673AA" w:rsidP="000C218C">
      <w:pPr>
        <w:jc w:val="both"/>
        <w:rPr>
          <w:rFonts w:ascii="Times New Roman" w:hAnsi="Times New Roman" w:cs="Times New Roman"/>
          <w:sz w:val="24"/>
          <w:szCs w:val="24"/>
        </w:rPr>
      </w:pPr>
    </w:p>
    <w:p w14:paraId="0EB5484C" w14:textId="6D11B06B" w:rsidR="007673AA" w:rsidRDefault="007673AA" w:rsidP="000C218C">
      <w:pPr>
        <w:jc w:val="both"/>
        <w:rPr>
          <w:rFonts w:ascii="Times New Roman" w:hAnsi="Times New Roman" w:cs="Times New Roman"/>
          <w:sz w:val="24"/>
          <w:szCs w:val="24"/>
        </w:rPr>
      </w:pPr>
    </w:p>
    <w:p w14:paraId="5CF37CE9" w14:textId="040BD9C7" w:rsidR="002F0F94" w:rsidRDefault="002F0F94" w:rsidP="000C218C">
      <w:pPr>
        <w:jc w:val="both"/>
        <w:rPr>
          <w:rFonts w:ascii="Times New Roman" w:hAnsi="Times New Roman" w:cs="Times New Roman"/>
          <w:sz w:val="24"/>
          <w:szCs w:val="24"/>
        </w:rPr>
      </w:pPr>
    </w:p>
    <w:p w14:paraId="55AE66AE" w14:textId="1EA614AE" w:rsidR="002F0F94" w:rsidRDefault="002F0F94" w:rsidP="000C218C">
      <w:pPr>
        <w:jc w:val="both"/>
        <w:rPr>
          <w:rFonts w:ascii="Times New Roman" w:hAnsi="Times New Roman" w:cs="Times New Roman"/>
          <w:sz w:val="24"/>
          <w:szCs w:val="24"/>
        </w:rPr>
      </w:pPr>
    </w:p>
    <w:p w14:paraId="6474072A" w14:textId="5243B9B0" w:rsidR="002F0F94" w:rsidRDefault="002F0F94" w:rsidP="000C218C">
      <w:pPr>
        <w:jc w:val="both"/>
        <w:rPr>
          <w:rFonts w:ascii="Times New Roman" w:hAnsi="Times New Roman" w:cs="Times New Roman"/>
          <w:sz w:val="24"/>
          <w:szCs w:val="24"/>
        </w:rPr>
      </w:pPr>
    </w:p>
    <w:p w14:paraId="0B377034" w14:textId="68D83781" w:rsidR="002F0F94" w:rsidRDefault="002F0F94" w:rsidP="000C218C">
      <w:pPr>
        <w:jc w:val="both"/>
        <w:rPr>
          <w:rFonts w:ascii="Times New Roman" w:hAnsi="Times New Roman" w:cs="Times New Roman"/>
          <w:sz w:val="24"/>
          <w:szCs w:val="24"/>
        </w:rPr>
      </w:pPr>
    </w:p>
    <w:p w14:paraId="49D64E0B" w14:textId="3D7CD157" w:rsidR="002F0F94" w:rsidRDefault="002F0F94" w:rsidP="000C218C">
      <w:pPr>
        <w:jc w:val="both"/>
        <w:rPr>
          <w:rFonts w:ascii="Times New Roman" w:hAnsi="Times New Roman" w:cs="Times New Roman"/>
          <w:sz w:val="24"/>
          <w:szCs w:val="24"/>
        </w:rPr>
      </w:pPr>
    </w:p>
    <w:p w14:paraId="122BCCB1" w14:textId="77777777" w:rsidR="002F0F94" w:rsidRDefault="002F0F94" w:rsidP="000C218C">
      <w:pPr>
        <w:jc w:val="both"/>
        <w:rPr>
          <w:rFonts w:ascii="Times New Roman" w:hAnsi="Times New Roman" w:cs="Times New Roman"/>
          <w:sz w:val="24"/>
          <w:szCs w:val="24"/>
        </w:rPr>
      </w:pPr>
    </w:p>
    <w:p w14:paraId="23CE7D1A" w14:textId="0AE94296" w:rsidR="007673AA" w:rsidRDefault="007673AA" w:rsidP="000C218C">
      <w:pPr>
        <w:jc w:val="both"/>
        <w:rPr>
          <w:rFonts w:ascii="Times New Roman" w:hAnsi="Times New Roman" w:cs="Times New Roman"/>
          <w:sz w:val="24"/>
          <w:szCs w:val="24"/>
        </w:rPr>
      </w:pPr>
      <w:r>
        <w:rPr>
          <w:rFonts w:ascii="Times New Roman" w:hAnsi="Times New Roman" w:cs="Times New Roman"/>
          <w:sz w:val="24"/>
          <w:szCs w:val="24"/>
        </w:rPr>
        <w:t>Za Općinu Topusko,</w:t>
      </w:r>
    </w:p>
    <w:p w14:paraId="20FCD238" w14:textId="27E2291B" w:rsidR="007673AA" w:rsidRDefault="007673AA" w:rsidP="000C218C">
      <w:pPr>
        <w:jc w:val="both"/>
        <w:rPr>
          <w:rFonts w:ascii="Times New Roman" w:hAnsi="Times New Roman" w:cs="Times New Roman"/>
          <w:sz w:val="24"/>
          <w:szCs w:val="24"/>
        </w:rPr>
      </w:pPr>
      <w:r>
        <w:rPr>
          <w:rFonts w:ascii="Times New Roman" w:hAnsi="Times New Roman" w:cs="Times New Roman"/>
          <w:sz w:val="24"/>
          <w:szCs w:val="24"/>
        </w:rPr>
        <w:t>Razvojna agencija Sisačko-moslavačke županije, SI-MO-RA d.o.o.</w:t>
      </w:r>
    </w:p>
    <w:p w14:paraId="2A4FB3DF" w14:textId="18BB4F79" w:rsidR="007673AA" w:rsidRPr="00D260E8" w:rsidRDefault="00F775CF" w:rsidP="000C218C">
      <w:pPr>
        <w:jc w:val="both"/>
        <w:rPr>
          <w:rFonts w:ascii="Times New Roman" w:hAnsi="Times New Roman" w:cs="Times New Roman"/>
          <w:sz w:val="24"/>
          <w:szCs w:val="24"/>
        </w:rPr>
      </w:pPr>
      <w:r>
        <w:rPr>
          <w:rFonts w:ascii="Times New Roman" w:hAnsi="Times New Roman" w:cs="Times New Roman"/>
          <w:sz w:val="24"/>
          <w:szCs w:val="24"/>
        </w:rPr>
        <w:t>studeni</w:t>
      </w:r>
      <w:r w:rsidR="007673AA">
        <w:rPr>
          <w:rFonts w:ascii="Times New Roman" w:hAnsi="Times New Roman" w:cs="Times New Roman"/>
          <w:sz w:val="24"/>
          <w:szCs w:val="24"/>
        </w:rPr>
        <w:t>, 2022. godine</w:t>
      </w:r>
    </w:p>
    <w:p w14:paraId="7D94F21B" w14:textId="77777777" w:rsidR="00FD6333" w:rsidRPr="00F716BC" w:rsidRDefault="00FD6333" w:rsidP="00975923">
      <w:pPr>
        <w:rPr>
          <w:rFonts w:ascii="Times New Roman" w:hAnsi="Times New Roman" w:cs="Times New Roman"/>
          <w:color w:val="FF0000"/>
          <w:sz w:val="24"/>
          <w:szCs w:val="24"/>
        </w:rPr>
      </w:pPr>
    </w:p>
    <w:sectPr w:rsidR="00FD6333" w:rsidRPr="00F716BC" w:rsidSect="00707FC8">
      <w:headerReference w:type="default" r:id="rId10"/>
      <w:footerReference w:type="default" r:id="rId11"/>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AE4D" w14:textId="77777777" w:rsidR="00FF45A0" w:rsidRDefault="00FF45A0" w:rsidP="00816C51">
      <w:pPr>
        <w:spacing w:after="0" w:line="240" w:lineRule="auto"/>
      </w:pPr>
      <w:r>
        <w:separator/>
      </w:r>
    </w:p>
  </w:endnote>
  <w:endnote w:type="continuationSeparator" w:id="0">
    <w:p w14:paraId="3E8F488D" w14:textId="77777777" w:rsidR="00FF45A0" w:rsidRDefault="00FF45A0" w:rsidP="0081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879416"/>
      <w:docPartObj>
        <w:docPartGallery w:val="Page Numbers (Bottom of Page)"/>
        <w:docPartUnique/>
      </w:docPartObj>
    </w:sdtPr>
    <w:sdtContent>
      <w:p w14:paraId="478D3682" w14:textId="126B87AF" w:rsidR="00642DDD" w:rsidRDefault="00642DDD">
        <w:pPr>
          <w:pStyle w:val="Podnoje"/>
          <w:jc w:val="center"/>
        </w:pPr>
        <w:r>
          <w:fldChar w:fldCharType="begin"/>
        </w:r>
        <w:r>
          <w:instrText>PAGE   \* MERGEFORMAT</w:instrText>
        </w:r>
        <w:r>
          <w:fldChar w:fldCharType="separate"/>
        </w:r>
        <w:r>
          <w:t>2</w:t>
        </w:r>
        <w:r>
          <w:fldChar w:fldCharType="end"/>
        </w:r>
      </w:p>
    </w:sdtContent>
  </w:sdt>
  <w:p w14:paraId="23317F42" w14:textId="217D9256" w:rsidR="00642DDD" w:rsidRDefault="00642DDD" w:rsidP="00642DDD">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56E9" w14:textId="77777777" w:rsidR="00FF45A0" w:rsidRDefault="00FF45A0" w:rsidP="00816C51">
      <w:pPr>
        <w:spacing w:after="0" w:line="240" w:lineRule="auto"/>
      </w:pPr>
      <w:r>
        <w:separator/>
      </w:r>
    </w:p>
  </w:footnote>
  <w:footnote w:type="continuationSeparator" w:id="0">
    <w:p w14:paraId="266A25E5" w14:textId="77777777" w:rsidR="00FF45A0" w:rsidRDefault="00FF45A0" w:rsidP="00816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A155" w14:textId="050DB206" w:rsidR="00642DDD" w:rsidRDefault="00642DDD">
    <w:pPr>
      <w:pStyle w:val="Zaglavlje"/>
      <w:jc w:val="center"/>
    </w:pPr>
  </w:p>
  <w:p w14:paraId="09E7A30A" w14:textId="77777777" w:rsidR="00642DDD" w:rsidRDefault="00642DD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7B2B"/>
    <w:multiLevelType w:val="hybridMultilevel"/>
    <w:tmpl w:val="6D605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58E56A2"/>
    <w:multiLevelType w:val="multilevel"/>
    <w:tmpl w:val="B942AFD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5F4159"/>
    <w:multiLevelType w:val="multilevel"/>
    <w:tmpl w:val="47E485BE"/>
    <w:lvl w:ilvl="0">
      <w:start w:val="2"/>
      <w:numFmt w:val="decimal"/>
      <w:lvlText w:val="%1."/>
      <w:lvlJc w:val="left"/>
      <w:pPr>
        <w:ind w:left="360" w:hanging="360"/>
      </w:pPr>
      <w:rPr>
        <w:rFonts w:hint="default"/>
      </w:rPr>
    </w:lvl>
    <w:lvl w:ilvl="1">
      <w:start w:val="4"/>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 w15:restartNumberingAfterBreak="0">
    <w:nsid w:val="41EB11AF"/>
    <w:multiLevelType w:val="multilevel"/>
    <w:tmpl w:val="3CAAD17E"/>
    <w:lvl w:ilvl="0">
      <w:start w:val="2"/>
      <w:numFmt w:val="decimal"/>
      <w:lvlText w:val="%1."/>
      <w:lvlJc w:val="left"/>
      <w:pPr>
        <w:ind w:left="360" w:hanging="360"/>
      </w:pPr>
      <w:rPr>
        <w:rFonts w:hint="default"/>
      </w:rPr>
    </w:lvl>
    <w:lvl w:ilvl="1">
      <w:start w:val="4"/>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 w15:restartNumberingAfterBreak="0">
    <w:nsid w:val="42033DA1"/>
    <w:multiLevelType w:val="hybridMultilevel"/>
    <w:tmpl w:val="44D29D12"/>
    <w:lvl w:ilvl="0" w:tplc="E0EECFE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1701EA"/>
    <w:multiLevelType w:val="multilevel"/>
    <w:tmpl w:val="6FD60886"/>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E2252F"/>
    <w:multiLevelType w:val="hybridMultilevel"/>
    <w:tmpl w:val="5418ABC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D6E47D3"/>
    <w:multiLevelType w:val="multilevel"/>
    <w:tmpl w:val="589A8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2314479">
    <w:abstractNumId w:val="1"/>
  </w:num>
  <w:num w:numId="2" w16cid:durableId="987976223">
    <w:abstractNumId w:val="5"/>
  </w:num>
  <w:num w:numId="3" w16cid:durableId="1518737471">
    <w:abstractNumId w:val="4"/>
  </w:num>
  <w:num w:numId="4" w16cid:durableId="988092579">
    <w:abstractNumId w:val="3"/>
  </w:num>
  <w:num w:numId="5" w16cid:durableId="788279249">
    <w:abstractNumId w:val="2"/>
  </w:num>
  <w:num w:numId="6" w16cid:durableId="1895969729">
    <w:abstractNumId w:val="7"/>
  </w:num>
  <w:num w:numId="7" w16cid:durableId="861162575">
    <w:abstractNumId w:val="6"/>
  </w:num>
  <w:num w:numId="8" w16cid:durableId="117565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56"/>
    <w:rsid w:val="000175F1"/>
    <w:rsid w:val="00022E54"/>
    <w:rsid w:val="0003335B"/>
    <w:rsid w:val="000521E4"/>
    <w:rsid w:val="0007228E"/>
    <w:rsid w:val="0009020E"/>
    <w:rsid w:val="000A47E2"/>
    <w:rsid w:val="000C0B6F"/>
    <w:rsid w:val="000C218C"/>
    <w:rsid w:val="000C2D64"/>
    <w:rsid w:val="000D4797"/>
    <w:rsid w:val="000D5861"/>
    <w:rsid w:val="000F1030"/>
    <w:rsid w:val="00117081"/>
    <w:rsid w:val="0014727D"/>
    <w:rsid w:val="00182326"/>
    <w:rsid w:val="001F35DB"/>
    <w:rsid w:val="00243C86"/>
    <w:rsid w:val="00247D16"/>
    <w:rsid w:val="002502C7"/>
    <w:rsid w:val="0029558F"/>
    <w:rsid w:val="002B35F5"/>
    <w:rsid w:val="002B678A"/>
    <w:rsid w:val="002B6A67"/>
    <w:rsid w:val="002B6F6B"/>
    <w:rsid w:val="002F0F94"/>
    <w:rsid w:val="00312314"/>
    <w:rsid w:val="00362873"/>
    <w:rsid w:val="00374454"/>
    <w:rsid w:val="00386913"/>
    <w:rsid w:val="00390FDD"/>
    <w:rsid w:val="003B15D9"/>
    <w:rsid w:val="003D4FC7"/>
    <w:rsid w:val="003E13C2"/>
    <w:rsid w:val="003E1CB6"/>
    <w:rsid w:val="003F379B"/>
    <w:rsid w:val="003F4616"/>
    <w:rsid w:val="00430C48"/>
    <w:rsid w:val="00452079"/>
    <w:rsid w:val="00455EA9"/>
    <w:rsid w:val="00476FA4"/>
    <w:rsid w:val="00495CEE"/>
    <w:rsid w:val="004D2788"/>
    <w:rsid w:val="004E6EEE"/>
    <w:rsid w:val="00502FC5"/>
    <w:rsid w:val="00550F63"/>
    <w:rsid w:val="0056230E"/>
    <w:rsid w:val="00567540"/>
    <w:rsid w:val="00590B3C"/>
    <w:rsid w:val="005C1EA9"/>
    <w:rsid w:val="00605B93"/>
    <w:rsid w:val="006210E4"/>
    <w:rsid w:val="00627C6B"/>
    <w:rsid w:val="006300FF"/>
    <w:rsid w:val="0064199E"/>
    <w:rsid w:val="00642DDD"/>
    <w:rsid w:val="00661928"/>
    <w:rsid w:val="006A1236"/>
    <w:rsid w:val="006D53F8"/>
    <w:rsid w:val="00707FC8"/>
    <w:rsid w:val="00741933"/>
    <w:rsid w:val="007440A1"/>
    <w:rsid w:val="00745487"/>
    <w:rsid w:val="00746FE9"/>
    <w:rsid w:val="00752527"/>
    <w:rsid w:val="00764200"/>
    <w:rsid w:val="007673AA"/>
    <w:rsid w:val="00771B6A"/>
    <w:rsid w:val="007D1965"/>
    <w:rsid w:val="007E11E2"/>
    <w:rsid w:val="00816C51"/>
    <w:rsid w:val="00837DA5"/>
    <w:rsid w:val="008421F3"/>
    <w:rsid w:val="00863E60"/>
    <w:rsid w:val="00864B8C"/>
    <w:rsid w:val="00884A1F"/>
    <w:rsid w:val="00890704"/>
    <w:rsid w:val="008A4F2E"/>
    <w:rsid w:val="008B47E2"/>
    <w:rsid w:val="008E5943"/>
    <w:rsid w:val="009041F1"/>
    <w:rsid w:val="00905F24"/>
    <w:rsid w:val="00907E81"/>
    <w:rsid w:val="00944FF6"/>
    <w:rsid w:val="00975923"/>
    <w:rsid w:val="00981B1B"/>
    <w:rsid w:val="0098583C"/>
    <w:rsid w:val="009A2956"/>
    <w:rsid w:val="009B3464"/>
    <w:rsid w:val="009D6692"/>
    <w:rsid w:val="009E5F7B"/>
    <w:rsid w:val="009F1002"/>
    <w:rsid w:val="00A055D2"/>
    <w:rsid w:val="00A14286"/>
    <w:rsid w:val="00A15D8F"/>
    <w:rsid w:val="00A226EF"/>
    <w:rsid w:val="00A33C3C"/>
    <w:rsid w:val="00A86B9A"/>
    <w:rsid w:val="00AA0CEC"/>
    <w:rsid w:val="00AA2CCE"/>
    <w:rsid w:val="00AB4005"/>
    <w:rsid w:val="00AC0BAA"/>
    <w:rsid w:val="00AE6F0E"/>
    <w:rsid w:val="00B41664"/>
    <w:rsid w:val="00B51252"/>
    <w:rsid w:val="00B93944"/>
    <w:rsid w:val="00B94401"/>
    <w:rsid w:val="00B94890"/>
    <w:rsid w:val="00BA4373"/>
    <w:rsid w:val="00BF5AB9"/>
    <w:rsid w:val="00C033FA"/>
    <w:rsid w:val="00C275A4"/>
    <w:rsid w:val="00C71B7C"/>
    <w:rsid w:val="00CC672A"/>
    <w:rsid w:val="00D13B0E"/>
    <w:rsid w:val="00D233F9"/>
    <w:rsid w:val="00D260E8"/>
    <w:rsid w:val="00D32AEF"/>
    <w:rsid w:val="00D5575D"/>
    <w:rsid w:val="00D82808"/>
    <w:rsid w:val="00D84011"/>
    <w:rsid w:val="00D911A7"/>
    <w:rsid w:val="00D97B1D"/>
    <w:rsid w:val="00DA69B6"/>
    <w:rsid w:val="00DC0A77"/>
    <w:rsid w:val="00DC7E7E"/>
    <w:rsid w:val="00E14B70"/>
    <w:rsid w:val="00E24DBF"/>
    <w:rsid w:val="00E542E8"/>
    <w:rsid w:val="00E63294"/>
    <w:rsid w:val="00E71FF0"/>
    <w:rsid w:val="00E961F6"/>
    <w:rsid w:val="00EC7809"/>
    <w:rsid w:val="00F31810"/>
    <w:rsid w:val="00F50D2B"/>
    <w:rsid w:val="00F716BC"/>
    <w:rsid w:val="00F77419"/>
    <w:rsid w:val="00F775CF"/>
    <w:rsid w:val="00F97155"/>
    <w:rsid w:val="00FD6333"/>
    <w:rsid w:val="00FF0866"/>
    <w:rsid w:val="00FF45A0"/>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99DAB"/>
  <w15:chartTrackingRefBased/>
  <w15:docId w15:val="{5A8992F2-A989-449E-A6BF-61199A7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91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91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C7E7E"/>
    <w:pPr>
      <w:ind w:left="720"/>
      <w:contextualSpacing/>
    </w:pPr>
  </w:style>
  <w:style w:type="paragraph" w:styleId="Zaglavlje">
    <w:name w:val="header"/>
    <w:basedOn w:val="Normal"/>
    <w:link w:val="ZaglavljeChar"/>
    <w:uiPriority w:val="99"/>
    <w:unhideWhenUsed/>
    <w:rsid w:val="00816C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6C51"/>
  </w:style>
  <w:style w:type="paragraph" w:styleId="Podnoje">
    <w:name w:val="footer"/>
    <w:basedOn w:val="Normal"/>
    <w:link w:val="PodnojeChar"/>
    <w:uiPriority w:val="99"/>
    <w:unhideWhenUsed/>
    <w:rsid w:val="00816C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6C51"/>
  </w:style>
  <w:style w:type="character" w:styleId="Referencakomentara">
    <w:name w:val="annotation reference"/>
    <w:basedOn w:val="Zadanifontodlomka"/>
    <w:uiPriority w:val="99"/>
    <w:semiHidden/>
    <w:unhideWhenUsed/>
    <w:rsid w:val="00F716BC"/>
    <w:rPr>
      <w:sz w:val="16"/>
      <w:szCs w:val="16"/>
    </w:rPr>
  </w:style>
  <w:style w:type="paragraph" w:styleId="Tekstkomentara">
    <w:name w:val="annotation text"/>
    <w:basedOn w:val="Normal"/>
    <w:link w:val="TekstkomentaraChar"/>
    <w:uiPriority w:val="99"/>
    <w:semiHidden/>
    <w:unhideWhenUsed/>
    <w:rsid w:val="00F716BC"/>
    <w:pPr>
      <w:spacing w:line="240" w:lineRule="auto"/>
    </w:pPr>
    <w:rPr>
      <w:sz w:val="20"/>
      <w:szCs w:val="20"/>
    </w:rPr>
  </w:style>
  <w:style w:type="character" w:customStyle="1" w:styleId="TekstkomentaraChar">
    <w:name w:val="Tekst komentara Char"/>
    <w:basedOn w:val="Zadanifontodlomka"/>
    <w:link w:val="Tekstkomentara"/>
    <w:uiPriority w:val="99"/>
    <w:semiHidden/>
    <w:rsid w:val="00F716BC"/>
    <w:rPr>
      <w:sz w:val="20"/>
      <w:szCs w:val="20"/>
    </w:rPr>
  </w:style>
  <w:style w:type="paragraph" w:styleId="Predmetkomentara">
    <w:name w:val="annotation subject"/>
    <w:basedOn w:val="Tekstkomentara"/>
    <w:next w:val="Tekstkomentara"/>
    <w:link w:val="PredmetkomentaraChar"/>
    <w:uiPriority w:val="99"/>
    <w:semiHidden/>
    <w:unhideWhenUsed/>
    <w:rsid w:val="00F716BC"/>
    <w:rPr>
      <w:b/>
      <w:bCs/>
    </w:rPr>
  </w:style>
  <w:style w:type="character" w:customStyle="1" w:styleId="PredmetkomentaraChar">
    <w:name w:val="Predmet komentara Char"/>
    <w:basedOn w:val="TekstkomentaraChar"/>
    <w:link w:val="Predmetkomentara"/>
    <w:uiPriority w:val="99"/>
    <w:semiHidden/>
    <w:rsid w:val="00F716BC"/>
    <w:rPr>
      <w:b/>
      <w:bCs/>
      <w:sz w:val="20"/>
      <w:szCs w:val="20"/>
    </w:rPr>
  </w:style>
  <w:style w:type="character" w:styleId="Neupadljivoisticanje">
    <w:name w:val="Subtle Emphasis"/>
    <w:basedOn w:val="Zadanifontodlomka"/>
    <w:uiPriority w:val="19"/>
    <w:qFormat/>
    <w:rsid w:val="00D911A7"/>
    <w:rPr>
      <w:i/>
      <w:iCs/>
      <w:color w:val="404040" w:themeColor="text1" w:themeTint="BF"/>
    </w:rPr>
  </w:style>
  <w:style w:type="paragraph" w:styleId="Bezproreda">
    <w:name w:val="No Spacing"/>
    <w:uiPriority w:val="1"/>
    <w:qFormat/>
    <w:rsid w:val="00D911A7"/>
    <w:pPr>
      <w:spacing w:after="0" w:line="240" w:lineRule="auto"/>
    </w:pPr>
  </w:style>
  <w:style w:type="character" w:customStyle="1" w:styleId="Naslov1Char">
    <w:name w:val="Naslov 1 Char"/>
    <w:basedOn w:val="Zadanifontodlomka"/>
    <w:link w:val="Naslov1"/>
    <w:uiPriority w:val="9"/>
    <w:rsid w:val="00D911A7"/>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D911A7"/>
    <w:rPr>
      <w:rFonts w:asciiTheme="majorHAnsi" w:eastAsiaTheme="majorEastAsia" w:hAnsiTheme="majorHAnsi" w:cstheme="majorBidi"/>
      <w:color w:val="2F5496" w:themeColor="accent1" w:themeShade="BF"/>
      <w:sz w:val="26"/>
      <w:szCs w:val="26"/>
    </w:rPr>
  </w:style>
  <w:style w:type="character" w:styleId="Hiperveza">
    <w:name w:val="Hyperlink"/>
    <w:basedOn w:val="Zadanifontodlomka"/>
    <w:uiPriority w:val="99"/>
    <w:unhideWhenUsed/>
    <w:rsid w:val="0098583C"/>
    <w:rPr>
      <w:color w:val="0563C1" w:themeColor="hyperlink"/>
      <w:u w:val="single"/>
    </w:rPr>
  </w:style>
  <w:style w:type="character" w:styleId="Nerijeenospominjanje">
    <w:name w:val="Unresolved Mention"/>
    <w:basedOn w:val="Zadanifontodlomka"/>
    <w:uiPriority w:val="99"/>
    <w:semiHidden/>
    <w:unhideWhenUsed/>
    <w:rsid w:val="0098583C"/>
    <w:rPr>
      <w:color w:val="605E5C"/>
      <w:shd w:val="clear" w:color="auto" w:fill="E1DFDD"/>
    </w:rPr>
  </w:style>
  <w:style w:type="character" w:styleId="SlijeenaHiperveza">
    <w:name w:val="FollowedHyperlink"/>
    <w:basedOn w:val="Zadanifontodlomka"/>
    <w:uiPriority w:val="99"/>
    <w:semiHidden/>
    <w:unhideWhenUsed/>
    <w:rsid w:val="00DC0A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s.gov.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13</Pages>
  <Words>3030</Words>
  <Characters>17276</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Klarić</dc:creator>
  <cp:keywords/>
  <dc:description/>
  <cp:lastModifiedBy>Vladimir Ožanić</cp:lastModifiedBy>
  <cp:revision>27</cp:revision>
  <cp:lastPrinted>2022-10-20T05:54:00Z</cp:lastPrinted>
  <dcterms:created xsi:type="dcterms:W3CDTF">2022-10-21T08:01:00Z</dcterms:created>
  <dcterms:modified xsi:type="dcterms:W3CDTF">2022-12-07T11:07:00Z</dcterms:modified>
</cp:coreProperties>
</file>